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6F1D9" w14:textId="77777777" w:rsidR="007642B4" w:rsidRDefault="007642B4" w:rsidP="007642B4">
      <w:pPr>
        <w:jc w:val="center"/>
        <w:rPr>
          <w:rFonts w:ascii="Georgia" w:eastAsia="Georgia" w:hAnsi="Georgia" w:cs="Georgia"/>
        </w:rPr>
      </w:pPr>
      <w:r>
        <w:rPr>
          <w:noProof/>
        </w:rPr>
        <w:drawing>
          <wp:inline distT="0" distB="0" distL="0" distR="0" wp14:anchorId="27AC38E6" wp14:editId="150FA414">
            <wp:extent cx="2028571" cy="600000"/>
            <wp:effectExtent l="0" t="0" r="0" b="0"/>
            <wp:docPr id="962457867" name="image1.png" descr="A red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red and white logo&#10;&#10;Description automatically generated"/>
                    <pic:cNvPicPr preferRelativeResize="0"/>
                  </pic:nvPicPr>
                  <pic:blipFill>
                    <a:blip r:embed="rId4"/>
                    <a:srcRect/>
                    <a:stretch>
                      <a:fillRect/>
                    </a:stretch>
                  </pic:blipFill>
                  <pic:spPr>
                    <a:xfrm>
                      <a:off x="0" y="0"/>
                      <a:ext cx="2028571" cy="600000"/>
                    </a:xfrm>
                    <a:prstGeom prst="rect">
                      <a:avLst/>
                    </a:prstGeom>
                    <a:ln/>
                  </pic:spPr>
                </pic:pic>
              </a:graphicData>
            </a:graphic>
          </wp:inline>
        </w:drawing>
      </w:r>
    </w:p>
    <w:p w14:paraId="7A48DCD5" w14:textId="77777777" w:rsidR="007642B4" w:rsidRDefault="007642B4" w:rsidP="007642B4">
      <w:pPr>
        <w:jc w:val="center"/>
        <w:rPr>
          <w:rFonts w:ascii="Georgia" w:eastAsia="Georgia" w:hAnsi="Georgia" w:cs="Georgia"/>
          <w:sz w:val="36"/>
          <w:szCs w:val="36"/>
        </w:rPr>
      </w:pPr>
      <w:r>
        <w:rPr>
          <w:rFonts w:ascii="Georgia" w:eastAsia="Georgia" w:hAnsi="Georgia" w:cs="Georgia"/>
          <w:sz w:val="36"/>
          <w:szCs w:val="36"/>
        </w:rPr>
        <w:t>Upcoming AARP Speakers Bureau Presentation</w:t>
      </w:r>
    </w:p>
    <w:p w14:paraId="584CD0C3" w14:textId="77777777" w:rsidR="007642B4" w:rsidRDefault="007642B4" w:rsidP="007642B4">
      <w:pPr>
        <w:jc w:val="center"/>
        <w:rPr>
          <w:rFonts w:ascii="Georgia" w:eastAsia="Georgia" w:hAnsi="Georgia" w:cs="Georgia"/>
          <w:sz w:val="48"/>
          <w:szCs w:val="48"/>
        </w:rPr>
      </w:pPr>
      <w:r>
        <w:rPr>
          <w:rFonts w:ascii="Georgia" w:eastAsia="Georgia" w:hAnsi="Georgia" w:cs="Georgia"/>
          <w:noProof/>
          <w:sz w:val="48"/>
          <w:szCs w:val="48"/>
        </w:rPr>
        <w:drawing>
          <wp:inline distT="0" distB="0" distL="0" distR="0" wp14:anchorId="1416428C" wp14:editId="108B6528">
            <wp:extent cx="1511378" cy="1511378"/>
            <wp:effectExtent l="57150" t="57150" r="57150" b="57150"/>
            <wp:docPr id="962457868" name="image2.png" descr="A close-up of a warning sign&#10;&#10;AI-generated content may be incorrect."/>
            <wp:cNvGraphicFramePr/>
            <a:graphic xmlns:a="http://schemas.openxmlformats.org/drawingml/2006/main">
              <a:graphicData uri="http://schemas.openxmlformats.org/drawingml/2006/picture">
                <pic:pic xmlns:pic="http://schemas.openxmlformats.org/drawingml/2006/picture">
                  <pic:nvPicPr>
                    <pic:cNvPr id="962457868" name="image2.png" descr="A close-up of a warning sign&#10;&#10;AI-generated content may be incorrect."/>
                    <pic:cNvPicPr preferRelativeResize="0"/>
                  </pic:nvPicPr>
                  <pic:blipFill>
                    <a:blip r:embed="rId5"/>
                    <a:srcRect/>
                    <a:stretch>
                      <a:fillRect/>
                    </a:stretch>
                  </pic:blipFill>
                  <pic:spPr>
                    <a:xfrm>
                      <a:off x="0" y="0"/>
                      <a:ext cx="1511378" cy="1511378"/>
                    </a:xfrm>
                    <a:prstGeom prst="rect">
                      <a:avLst/>
                    </a:prstGeom>
                    <a:ln w="57150">
                      <a:solidFill>
                        <a:srgbClr val="000000"/>
                      </a:solidFill>
                      <a:prstDash val="solid"/>
                    </a:ln>
                  </pic:spPr>
                </pic:pic>
              </a:graphicData>
            </a:graphic>
          </wp:inline>
        </w:drawing>
      </w:r>
    </w:p>
    <w:p w14:paraId="15F1AC93" w14:textId="77777777" w:rsidR="007642B4" w:rsidRDefault="007642B4" w:rsidP="007642B4">
      <w:pPr>
        <w:rPr>
          <w:rFonts w:ascii="Georgia" w:eastAsia="Georgia" w:hAnsi="Georgia" w:cs="Georgia"/>
          <w:sz w:val="32"/>
          <w:szCs w:val="32"/>
        </w:rPr>
      </w:pPr>
      <w:r>
        <w:rPr>
          <w:rFonts w:ascii="Georgia" w:eastAsia="Georgia" w:hAnsi="Georgia" w:cs="Georgia"/>
          <w:b/>
          <w:sz w:val="36"/>
          <w:szCs w:val="36"/>
        </w:rPr>
        <w:t>Title:</w:t>
      </w:r>
      <w:r>
        <w:rPr>
          <w:rFonts w:ascii="Georgia" w:eastAsia="Georgia" w:hAnsi="Georgia" w:cs="Georgia"/>
          <w:sz w:val="36"/>
          <w:szCs w:val="36"/>
        </w:rPr>
        <w:t xml:space="preserve"> Protect Yourself from Fraud and Identity Theft</w:t>
      </w:r>
    </w:p>
    <w:p w14:paraId="73762DCF" w14:textId="7F0F3144" w:rsidR="007642B4" w:rsidRDefault="007642B4" w:rsidP="007642B4">
      <w:pPr>
        <w:rPr>
          <w:rFonts w:ascii="Georgia" w:eastAsia="Georgia" w:hAnsi="Georgia" w:cs="Georgia"/>
          <w:sz w:val="36"/>
          <w:szCs w:val="36"/>
        </w:rPr>
      </w:pPr>
      <w:r>
        <w:rPr>
          <w:rFonts w:ascii="Georgia" w:eastAsia="Georgia" w:hAnsi="Georgia" w:cs="Georgia"/>
          <w:b/>
          <w:sz w:val="36"/>
          <w:szCs w:val="36"/>
        </w:rPr>
        <w:t>Time:</w:t>
      </w:r>
      <w:r>
        <w:rPr>
          <w:rFonts w:ascii="Georgia" w:eastAsia="Georgia" w:hAnsi="Georgia" w:cs="Georgia"/>
          <w:sz w:val="36"/>
          <w:szCs w:val="36"/>
        </w:rPr>
        <w:t xml:space="preserve"> Thursday, </w:t>
      </w:r>
      <w:r w:rsidR="00CC14E2">
        <w:rPr>
          <w:rFonts w:ascii="Georgia" w:eastAsia="Georgia" w:hAnsi="Georgia" w:cs="Georgia"/>
          <w:sz w:val="36"/>
          <w:szCs w:val="36"/>
        </w:rPr>
        <w:t>August 14</w:t>
      </w:r>
      <w:r>
        <w:rPr>
          <w:rFonts w:ascii="Georgia" w:eastAsia="Georgia" w:hAnsi="Georgia" w:cs="Georgia"/>
          <w:sz w:val="36"/>
          <w:szCs w:val="36"/>
        </w:rPr>
        <w:t xml:space="preserve"> at 1:00 p.m.</w:t>
      </w:r>
    </w:p>
    <w:p w14:paraId="17C85710" w14:textId="7B92C383" w:rsidR="007642B4" w:rsidRDefault="007642B4" w:rsidP="007642B4">
      <w:pPr>
        <w:rPr>
          <w:rFonts w:ascii="Georgia" w:eastAsia="Georgia" w:hAnsi="Georgia" w:cs="Georgia"/>
          <w:sz w:val="36"/>
          <w:szCs w:val="36"/>
        </w:rPr>
      </w:pPr>
      <w:r>
        <w:rPr>
          <w:rFonts w:ascii="Georgia" w:eastAsia="Georgia" w:hAnsi="Georgia" w:cs="Georgia"/>
          <w:b/>
          <w:sz w:val="36"/>
          <w:szCs w:val="36"/>
        </w:rPr>
        <w:t xml:space="preserve">Location: </w:t>
      </w:r>
      <w:r>
        <w:rPr>
          <w:rFonts w:ascii="Georgia" w:eastAsia="Georgia" w:hAnsi="Georgia" w:cs="Georgia"/>
          <w:sz w:val="36"/>
          <w:szCs w:val="36"/>
        </w:rPr>
        <w:t xml:space="preserve"> </w:t>
      </w:r>
      <w:r w:rsidR="004A48D0">
        <w:rPr>
          <w:rFonts w:ascii="Georgia" w:eastAsia="Georgia" w:hAnsi="Georgia" w:cs="Georgia"/>
          <w:sz w:val="36"/>
          <w:szCs w:val="36"/>
        </w:rPr>
        <w:t>Milano Senior Ctr., 201 W. Foster St., Melrose</w:t>
      </w:r>
    </w:p>
    <w:p w14:paraId="7BC0B3D6" w14:textId="77777777" w:rsidR="007642B4" w:rsidRDefault="007642B4" w:rsidP="007642B4">
      <w:pPr>
        <w:rPr>
          <w:rFonts w:ascii="Georgia" w:eastAsia="Georgia" w:hAnsi="Georgia" w:cs="Georgia"/>
          <w:sz w:val="36"/>
          <w:szCs w:val="36"/>
        </w:rPr>
      </w:pPr>
      <w:r>
        <w:rPr>
          <w:rFonts w:ascii="Georgia" w:eastAsia="Georgia" w:hAnsi="Georgia" w:cs="Georgia"/>
          <w:b/>
          <w:sz w:val="36"/>
          <w:szCs w:val="36"/>
        </w:rPr>
        <w:t>Duration:</w:t>
      </w:r>
      <w:r>
        <w:rPr>
          <w:rFonts w:ascii="Georgia" w:eastAsia="Georgia" w:hAnsi="Georgia" w:cs="Georgia"/>
          <w:sz w:val="36"/>
          <w:szCs w:val="36"/>
        </w:rPr>
        <w:t xml:space="preserve"> 1 Hour</w:t>
      </w:r>
    </w:p>
    <w:p w14:paraId="2AC00D55" w14:textId="77777777" w:rsidR="007642B4" w:rsidRDefault="007642B4" w:rsidP="007642B4">
      <w:pPr>
        <w:rPr>
          <w:rFonts w:ascii="Georgia" w:eastAsia="Georgia" w:hAnsi="Georgia" w:cs="Georgia"/>
          <w:sz w:val="36"/>
          <w:szCs w:val="36"/>
        </w:rPr>
      </w:pPr>
      <w:r>
        <w:rPr>
          <w:rFonts w:ascii="Georgia" w:eastAsia="Georgia" w:hAnsi="Georgia" w:cs="Georgia"/>
          <w:b/>
          <w:sz w:val="36"/>
          <w:szCs w:val="36"/>
        </w:rPr>
        <w:t>Description:</w:t>
      </w:r>
      <w:r>
        <w:rPr>
          <w:rFonts w:ascii="Georgia" w:eastAsia="Georgia" w:hAnsi="Georgia" w:cs="Georgia"/>
          <w:sz w:val="36"/>
          <w:szCs w:val="36"/>
        </w:rPr>
        <w:t xml:space="preserve"> Each year, criminals steal billions from Americans using tactics including tech support and business impersonation, AI, cryptocurrency, and social media. Join us for an eye-opening session where we will delve into the strategies of scammers and how you can outsmart them. Learn the essential steps to safeguard your identity and finances. Don’t miss this crucial presentation – your security depends on it!</w:t>
      </w:r>
    </w:p>
    <w:p w14:paraId="24CC41A2" w14:textId="6F8AA6AA" w:rsidR="007642B4" w:rsidRDefault="007642B4" w:rsidP="007642B4">
      <w:pPr>
        <w:rPr>
          <w:rFonts w:ascii="Georgia" w:eastAsia="Georgia" w:hAnsi="Georgia" w:cs="Georgia"/>
          <w:sz w:val="36"/>
          <w:szCs w:val="36"/>
        </w:rPr>
      </w:pPr>
      <w:r>
        <w:rPr>
          <w:rFonts w:ascii="Georgia" w:eastAsia="Georgia" w:hAnsi="Georgia" w:cs="Georgia"/>
          <w:b/>
          <w:sz w:val="36"/>
          <w:szCs w:val="36"/>
        </w:rPr>
        <w:t>Presenters:</w:t>
      </w:r>
      <w:r>
        <w:rPr>
          <w:rFonts w:ascii="Georgia" w:eastAsia="Georgia" w:hAnsi="Georgia" w:cs="Georgia"/>
          <w:sz w:val="36"/>
          <w:szCs w:val="36"/>
        </w:rPr>
        <w:t xml:space="preserve"> Deb Bloomberg &amp; </w:t>
      </w:r>
      <w:r w:rsidR="002245B2">
        <w:rPr>
          <w:rFonts w:ascii="Georgia" w:eastAsia="Georgia" w:hAnsi="Georgia" w:cs="Georgia"/>
          <w:sz w:val="36"/>
          <w:szCs w:val="36"/>
        </w:rPr>
        <w:t>Rich MacKeen</w:t>
      </w:r>
    </w:p>
    <w:p w14:paraId="4AFEAFD4" w14:textId="77777777" w:rsidR="007642B4" w:rsidRDefault="007642B4" w:rsidP="007642B4">
      <w:pPr>
        <w:rPr>
          <w:rFonts w:ascii="Georgia" w:eastAsia="Georgia" w:hAnsi="Georgia" w:cs="Georgia"/>
          <w:sz w:val="36"/>
          <w:szCs w:val="36"/>
        </w:rPr>
      </w:pPr>
      <w:r>
        <w:rPr>
          <w:rFonts w:ascii="Georgia" w:eastAsia="Georgia" w:hAnsi="Georgia" w:cs="Georgia"/>
          <w:sz w:val="36"/>
          <w:szCs w:val="36"/>
        </w:rPr>
        <w:t>AARP MA Speakers Bureau Volunteers</w:t>
      </w:r>
    </w:p>
    <w:p w14:paraId="38DF1463" w14:textId="77777777" w:rsidR="006A16BE" w:rsidRDefault="006A16BE"/>
    <w:sectPr w:rsidR="006A16BE" w:rsidSect="007642B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B4"/>
    <w:rsid w:val="00060BEE"/>
    <w:rsid w:val="001720B1"/>
    <w:rsid w:val="002245B2"/>
    <w:rsid w:val="003358AE"/>
    <w:rsid w:val="003616D9"/>
    <w:rsid w:val="00421FBB"/>
    <w:rsid w:val="004A48D0"/>
    <w:rsid w:val="00645383"/>
    <w:rsid w:val="006643BA"/>
    <w:rsid w:val="006A16BE"/>
    <w:rsid w:val="007642B4"/>
    <w:rsid w:val="008C7C01"/>
    <w:rsid w:val="0094440F"/>
    <w:rsid w:val="009903F5"/>
    <w:rsid w:val="00CC14E2"/>
    <w:rsid w:val="00FC6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F0E23"/>
  <w15:chartTrackingRefBased/>
  <w15:docId w15:val="{4DB1B2E4-3D38-4FAB-B6FB-003FC6D1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2B4"/>
    <w:rPr>
      <w:rFonts w:ascii="Aptos" w:eastAsia="Aptos" w:hAnsi="Aptos" w:cs="Aptos"/>
      <w:kern w:val="0"/>
      <w:lang w:val="en"/>
      <w14:ligatures w14:val="none"/>
    </w:rPr>
  </w:style>
  <w:style w:type="paragraph" w:styleId="Heading1">
    <w:name w:val="heading 1"/>
    <w:basedOn w:val="Normal"/>
    <w:next w:val="Normal"/>
    <w:link w:val="Heading1Char"/>
    <w:uiPriority w:val="9"/>
    <w:qFormat/>
    <w:rsid w:val="007642B4"/>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642B4"/>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642B4"/>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642B4"/>
    <w:pPr>
      <w:keepNext/>
      <w:keepLines/>
      <w:spacing w:before="80" w:after="40"/>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7642B4"/>
    <w:pPr>
      <w:keepNext/>
      <w:keepLines/>
      <w:spacing w:before="80" w:after="40"/>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7642B4"/>
    <w:pPr>
      <w:keepNext/>
      <w:keepLines/>
      <w:spacing w:before="40" w:after="0"/>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7642B4"/>
    <w:pPr>
      <w:keepNext/>
      <w:keepLines/>
      <w:spacing w:before="40" w:after="0"/>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7642B4"/>
    <w:pPr>
      <w:keepNext/>
      <w:keepLines/>
      <w:spacing w:after="0"/>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7642B4"/>
    <w:pPr>
      <w:keepNext/>
      <w:keepLines/>
      <w:spacing w:after="0"/>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2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2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2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2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2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2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2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2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2B4"/>
    <w:rPr>
      <w:rFonts w:eastAsiaTheme="majorEastAsia" w:cstheme="majorBidi"/>
      <w:color w:val="272727" w:themeColor="text1" w:themeTint="D8"/>
    </w:rPr>
  </w:style>
  <w:style w:type="paragraph" w:styleId="Title">
    <w:name w:val="Title"/>
    <w:basedOn w:val="Normal"/>
    <w:next w:val="Normal"/>
    <w:link w:val="TitleChar"/>
    <w:uiPriority w:val="10"/>
    <w:qFormat/>
    <w:rsid w:val="007642B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642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2B4"/>
    <w:pPr>
      <w:numPr>
        <w:ilvl w:val="1"/>
      </w:numPr>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642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2B4"/>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7642B4"/>
    <w:rPr>
      <w:i/>
      <w:iCs/>
      <w:color w:val="404040" w:themeColor="text1" w:themeTint="BF"/>
    </w:rPr>
  </w:style>
  <w:style w:type="paragraph" w:styleId="ListParagraph">
    <w:name w:val="List Paragraph"/>
    <w:basedOn w:val="Normal"/>
    <w:uiPriority w:val="34"/>
    <w:qFormat/>
    <w:rsid w:val="007642B4"/>
    <w:pPr>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7642B4"/>
    <w:rPr>
      <w:i/>
      <w:iCs/>
      <w:color w:val="0F4761" w:themeColor="accent1" w:themeShade="BF"/>
    </w:rPr>
  </w:style>
  <w:style w:type="paragraph" w:styleId="IntenseQuote">
    <w:name w:val="Intense Quote"/>
    <w:basedOn w:val="Normal"/>
    <w:next w:val="Normal"/>
    <w:link w:val="IntenseQuoteChar"/>
    <w:uiPriority w:val="30"/>
    <w:qFormat/>
    <w:rsid w:val="007642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7642B4"/>
    <w:rPr>
      <w:i/>
      <w:iCs/>
      <w:color w:val="0F4761" w:themeColor="accent1" w:themeShade="BF"/>
    </w:rPr>
  </w:style>
  <w:style w:type="character" w:styleId="IntenseReference">
    <w:name w:val="Intense Reference"/>
    <w:basedOn w:val="DefaultParagraphFont"/>
    <w:uiPriority w:val="32"/>
    <w:qFormat/>
    <w:rsid w:val="007642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106</Words>
  <Characters>606</Characters>
  <Application>Microsoft Office Word</Application>
  <DocSecurity>0</DocSecurity>
  <Lines>5</Lines>
  <Paragraphs>1</Paragraphs>
  <ScaleCrop>false</ScaleCrop>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Bloomberg</dc:creator>
  <cp:keywords/>
  <dc:description/>
  <cp:lastModifiedBy>Robert Bloomberg</cp:lastModifiedBy>
  <cp:revision>7</cp:revision>
  <dcterms:created xsi:type="dcterms:W3CDTF">2025-06-24T14:28:00Z</dcterms:created>
  <dcterms:modified xsi:type="dcterms:W3CDTF">2025-08-02T20:02:00Z</dcterms:modified>
</cp:coreProperties>
</file>