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77777777" w:rsidR="000E6CE6" w:rsidRDefault="008B30DC" w:rsidP="008B30DC">
      <w:pPr>
        <w:numPr>
          <w:ilvl w:val="0"/>
          <w:numId w:val="26"/>
        </w:numPr>
        <w:rPr>
          <w:rFonts w:eastAsia="Calibri"/>
        </w:rPr>
      </w:pPr>
      <w:r>
        <w:rPr>
          <w:rFonts w:eastAsia="Calibri"/>
        </w:rPr>
        <w:t>No new permits within 500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r w:rsidRPr="0072233F">
        <w:rPr>
          <w:rFonts w:eastAsia="Calibri"/>
        </w:rPr>
        <w:t xml:space="preserve">Whereas,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r w:rsidRPr="0072233F">
        <w:rPr>
          <w:rFonts w:eastAsia="Calibri"/>
        </w:rPr>
        <w:lastRenderedPageBreak/>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sidRPr="00766E70">
        <w:rPr>
          <w:rFonts w:eastAsia="Calibri"/>
          <w:highlight w:val="green"/>
        </w:rPr>
        <w:t>The e</w:t>
      </w:r>
      <w:r w:rsidRPr="00766E70">
        <w:rPr>
          <w:rFonts w:eastAsia="Calibri"/>
          <w:highlight w:val="green"/>
        </w:rPr>
        <w:t>ntrance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6DDBB2EF" w:rsidR="00CA759A" w:rsidRDefault="00CA759A" w:rsidP="00805F39">
      <w:pPr>
        <w:spacing w:before="120" w:after="12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749CA12" w:rsidR="00065711" w:rsidRPr="00065711" w:rsidRDefault="00065711" w:rsidP="00805F39">
      <w:pPr>
        <w:spacing w:before="120" w:after="120"/>
        <w:rPr>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Pr="00B975FB">
        <w:rPr>
          <w:rFonts w:eastAsia="Calibri"/>
          <w:highlight w:val="yellow"/>
        </w:rPr>
        <w:t xml:space="preserve">surrendered </w:t>
      </w:r>
      <w:r w:rsidR="00B47A8F" w:rsidRPr="00B975FB">
        <w:rPr>
          <w:rFonts w:eastAsia="Calibri"/>
          <w:highlight w:val="yellow"/>
        </w:rPr>
        <w:t>to</w:t>
      </w:r>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lastRenderedPageBreak/>
        <w:t>Flavored Tobacco Product: Any tobacco product or component part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0C54F816"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  A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Default="0065662D" w:rsidP="00805F39">
      <w:pPr>
        <w:pStyle w:val="ListParagraph"/>
        <w:numPr>
          <w:ilvl w:val="0"/>
          <w:numId w:val="32"/>
        </w:numPr>
        <w:spacing w:before="120" w:after="120"/>
        <w:ind w:left="360"/>
        <w:contextualSpacing w:val="0"/>
      </w:pPr>
      <w:r>
        <w:rPr>
          <w:rFonts w:eastAsia="Calibri"/>
          <w:bCs/>
        </w:rPr>
        <w:t>Be</w:t>
      </w:r>
      <w:r w:rsidR="004D73F6">
        <w:t xml:space="preserve"> </w:t>
      </w:r>
      <w:r>
        <w:t xml:space="preserve">written by </w:t>
      </w:r>
      <w:r w:rsidR="00854829">
        <w:t xml:space="preserve">the </w:t>
      </w:r>
      <w:r w:rsidR="004D73F6">
        <w:t>manufacturer</w:t>
      </w:r>
      <w:r w:rsidR="00854829">
        <w:t xml:space="preserve"> of the product(s</w:t>
      </w:r>
      <w:r w:rsidR="00B47A8F">
        <w:t>).</w:t>
      </w:r>
      <w:r w:rsidR="004D73F6">
        <w:t xml:space="preserve"> </w:t>
      </w:r>
    </w:p>
    <w:p w14:paraId="0B6750EB" w14:textId="3873225E" w:rsidR="004D73F6" w:rsidRDefault="0065662D" w:rsidP="00805F39">
      <w:pPr>
        <w:pStyle w:val="ListParagraph"/>
        <w:numPr>
          <w:ilvl w:val="0"/>
          <w:numId w:val="32"/>
        </w:numPr>
        <w:spacing w:before="120" w:after="120"/>
        <w:ind w:left="360"/>
        <w:contextualSpacing w:val="0"/>
      </w:pPr>
      <w:r>
        <w:t>C</w:t>
      </w:r>
      <w:r w:rsidR="004D73F6">
        <w:t>ertify that the product</w:t>
      </w:r>
      <w:r w:rsidR="00854829">
        <w:t>(</w:t>
      </w:r>
      <w:r>
        <w:t>s</w:t>
      </w:r>
      <w:r w:rsidR="001935BC">
        <w:t>)</w:t>
      </w:r>
      <w:r w:rsidR="004D73F6">
        <w:t xml:space="preserve"> listed </w:t>
      </w:r>
      <w:r>
        <w:t xml:space="preserve">in the documentation </w:t>
      </w:r>
      <w:r w:rsidR="004D73F6">
        <w:t xml:space="preserve">are neither flavored nor have a characterizing flavor as defined by 105 CMR </w:t>
      </w:r>
      <w:r w:rsidR="00B47A8F">
        <w:t>665.005.</w:t>
      </w:r>
      <w:r w:rsidR="004D73F6">
        <w:t xml:space="preserve"> </w:t>
      </w:r>
    </w:p>
    <w:p w14:paraId="0505EB69" w14:textId="33FA3708" w:rsidR="004D73F6" w:rsidRDefault="0065662D" w:rsidP="00805F39">
      <w:pPr>
        <w:pStyle w:val="ListParagraph"/>
        <w:numPr>
          <w:ilvl w:val="0"/>
          <w:numId w:val="32"/>
        </w:numPr>
        <w:spacing w:before="120" w:after="120"/>
        <w:ind w:left="360"/>
        <w:contextualSpacing w:val="0"/>
      </w:pPr>
      <w:r>
        <w:t xml:space="preserve">Include </w:t>
      </w:r>
      <w:r w:rsidR="004D73F6">
        <w:t>an attestation clause indicating that the “letter is true and accurate</w:t>
      </w:r>
      <w:r w:rsidR="00B47A8F">
        <w:t>.”</w:t>
      </w:r>
    </w:p>
    <w:p w14:paraId="5A52B2E1" w14:textId="211E014E" w:rsidR="004D73F6" w:rsidRDefault="0065662D" w:rsidP="00805F39">
      <w:pPr>
        <w:pStyle w:val="ListParagraph"/>
        <w:numPr>
          <w:ilvl w:val="0"/>
          <w:numId w:val="32"/>
        </w:numPr>
        <w:spacing w:before="120" w:after="120"/>
        <w:ind w:left="360"/>
        <w:contextualSpacing w:val="0"/>
      </w:pPr>
      <w:r>
        <w:t>S</w:t>
      </w:r>
      <w:r w:rsidR="004D73F6">
        <w:t>tate that the “manufacturer will immediately provide an updated letter to correct any inaccuracy</w:t>
      </w:r>
      <w:r w:rsidR="00B47A8F">
        <w:t>.”</w:t>
      </w:r>
      <w:r w:rsidR="004D73F6">
        <w:t xml:space="preserve"> </w:t>
      </w:r>
    </w:p>
    <w:p w14:paraId="2F74BA31" w14:textId="1724C72F" w:rsidR="004D73F6" w:rsidRDefault="0065662D" w:rsidP="00805F39">
      <w:pPr>
        <w:pStyle w:val="ListParagraph"/>
        <w:numPr>
          <w:ilvl w:val="0"/>
          <w:numId w:val="32"/>
        </w:numPr>
        <w:spacing w:before="120" w:after="120"/>
        <w:ind w:left="360"/>
        <w:contextualSpacing w:val="0"/>
      </w:pPr>
      <w:r>
        <w:t>S</w:t>
      </w:r>
      <w:r w:rsidR="004D73F6">
        <w:t>tate that the person signing the letter “is authorized on behalf of the manufacturer to sign the letter</w:t>
      </w:r>
      <w:r w:rsidR="00B47A8F">
        <w:t>.”</w:t>
      </w:r>
      <w:r w:rsidR="004D73F6">
        <w:t xml:space="preserve"> </w:t>
      </w:r>
    </w:p>
    <w:p w14:paraId="245D9769" w14:textId="5E4E33C8" w:rsidR="004D73F6" w:rsidRDefault="0065662D" w:rsidP="00805F39">
      <w:pPr>
        <w:pStyle w:val="ListParagraph"/>
        <w:numPr>
          <w:ilvl w:val="0"/>
          <w:numId w:val="32"/>
        </w:numPr>
        <w:spacing w:before="120" w:after="120"/>
        <w:ind w:left="360"/>
        <w:contextualSpacing w:val="0"/>
      </w:pPr>
      <w:r>
        <w:lastRenderedPageBreak/>
        <w:t>Contain</w:t>
      </w:r>
      <w:r w:rsidR="00854829">
        <w:t xml:space="preserve"> a</w:t>
      </w:r>
      <w:r>
        <w:t xml:space="preserve"> </w:t>
      </w:r>
      <w:r w:rsidR="004D73F6">
        <w:t>signature of the manufacturer’s corporate officer or an owner</w:t>
      </w:r>
      <w:r>
        <w:t>; and</w:t>
      </w:r>
      <w:r w:rsidR="004D73F6">
        <w:t xml:space="preserve"> </w:t>
      </w:r>
    </w:p>
    <w:p w14:paraId="56F4669E" w14:textId="545DA71E" w:rsidR="004D73F6" w:rsidRPr="00805F39" w:rsidRDefault="004D73F6" w:rsidP="00805F39">
      <w:pPr>
        <w:pStyle w:val="ListParagraph"/>
        <w:numPr>
          <w:ilvl w:val="0"/>
          <w:numId w:val="32"/>
        </w:numPr>
        <w:spacing w:before="120" w:after="120"/>
        <w:ind w:left="360"/>
        <w:contextualSpacing w:val="0"/>
        <w:rPr>
          <w:rFonts w:eastAsia="Calibri"/>
          <w:bCs/>
        </w:rPr>
      </w:pPr>
      <w:r>
        <w:t xml:space="preserve">For </w:t>
      </w:r>
      <w:r w:rsidR="001935BC">
        <w:t xml:space="preserve">any </w:t>
      </w:r>
      <w:r>
        <w:t>Electronic Nicotine Delivery System</w:t>
      </w:r>
      <w:r w:rsidR="001935BC">
        <w:t xml:space="preserve"> product</w:t>
      </w:r>
      <w:r>
        <w:t>, certify that</w:t>
      </w:r>
      <w:r w:rsidR="001935BC">
        <w:t xml:space="preserve"> it does not </w:t>
      </w:r>
      <w:r>
        <w:t xml:space="preserve">have a nicotine content greater than 35 milligrams per milliliter. The content </w:t>
      </w:r>
      <w:r w:rsidR="001935BC">
        <w:t xml:space="preserve">amount </w:t>
      </w:r>
      <w:r>
        <w:t xml:space="preserve">must be in “milligrams per milliliter.” </w:t>
      </w:r>
      <w:r w:rsidR="001935BC">
        <w:t xml:space="preserve"> </w:t>
      </w:r>
      <w:r>
        <w:t>If the nicotine content is documented in a separate letter, the</w:t>
      </w:r>
      <w:r w:rsidR="0065662D">
        <w:t xml:space="preserve"> above-listed requirements must be </w:t>
      </w:r>
      <w:r w:rsidR="00854829">
        <w:t>included in th</w:t>
      </w:r>
      <w:r w:rsidR="001935BC">
        <w:t>at</w:t>
      </w:r>
      <w:r w:rsidR="00854829">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6B796871"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business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B9F4A18"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lastRenderedPageBreak/>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w:t>
      </w:r>
      <w:r w:rsidRPr="00E14F08">
        <w:rPr>
          <w:rFonts w:eastAsia="Calibri"/>
          <w:bCs/>
          <w:highlight w:val="yellow"/>
        </w:rPr>
        <w:lastRenderedPageBreak/>
        <w:t xml:space="preserve">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has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lastRenderedPageBreak/>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77777777"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A new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r w:rsidRPr="008A1379">
        <w:rPr>
          <w:rFonts w:eastAsia="Calibri"/>
          <w:highlight w:val="green"/>
        </w:rPr>
        <w:t>Sale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1: If adopting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lastRenderedPageBreak/>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51D9930" w14:textId="5B3C45A0" w:rsidR="00DD1E28" w:rsidRPr="00E14F08"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distributed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lastRenderedPageBreak/>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56B35F65" w:rsidR="00455FF8" w:rsidRPr="00F64304" w:rsidRDefault="00416AE5" w:rsidP="00805F39">
      <w:pPr>
        <w:spacing w:before="120" w:after="120"/>
        <w:rPr>
          <w:rFonts w:eastAsia="Calibri"/>
          <w:b/>
        </w:rPr>
      </w:pPr>
      <w:r>
        <w:rPr>
          <w:rFonts w:eastAsia="Calibri"/>
          <w:b/>
        </w:rPr>
        <w:t>[Choose Option 1 or Option 2 below</w:t>
      </w:r>
      <w:r w:rsidR="00B47A8F">
        <w:rPr>
          <w:rFonts w:eastAsia="Calibri"/>
          <w:b/>
        </w:rPr>
        <w:t xml:space="preserve">. </w:t>
      </w:r>
      <w:r>
        <w:rPr>
          <w:rFonts w:eastAsia="Calibri"/>
          <w:b/>
        </w:rPr>
        <w:t>Delete the unchosen option.]</w:t>
      </w:r>
    </w:p>
    <w:p w14:paraId="0B6AA9F8" w14:textId="7DB8F067"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r w:rsidR="003C22D5">
        <w:rPr>
          <w:rFonts w:eastAsia="Calibri"/>
          <w:b/>
          <w:bCs/>
        </w:rPr>
        <w:t xml:space="preserve">This </w:t>
      </w:r>
      <w:r w:rsidR="00ED3629">
        <w:rPr>
          <w:rFonts w:eastAsia="Calibri"/>
          <w:b/>
          <w:bCs/>
        </w:rPr>
        <w:t xml:space="preserve">fining structure creates separate fines for state </w:t>
      </w:r>
      <w:r w:rsidR="00F3243B">
        <w:rPr>
          <w:rFonts w:eastAsia="Calibri"/>
          <w:b/>
          <w:bCs/>
        </w:rPr>
        <w:t xml:space="preserve">laws </w:t>
      </w:r>
      <w:r w:rsidR="00ED3629">
        <w:rPr>
          <w:rFonts w:eastAsia="Calibri"/>
          <w:b/>
          <w:bCs/>
        </w:rPr>
        <w:t xml:space="preserve">and </w:t>
      </w:r>
      <w:r w:rsidR="00F3243B">
        <w:rPr>
          <w:rFonts w:eastAsia="Calibri"/>
          <w:b/>
          <w:bCs/>
        </w:rPr>
        <w:t xml:space="preserve">for policies only </w:t>
      </w:r>
      <w:r w:rsidR="006A542E">
        <w:rPr>
          <w:rFonts w:eastAsia="Calibri"/>
          <w:b/>
          <w:bCs/>
        </w:rPr>
        <w:t>established by local regulation</w:t>
      </w:r>
      <w:r w:rsidR="00B47A8F">
        <w:rPr>
          <w:rFonts w:eastAsia="Calibri"/>
          <w:b/>
          <w:bCs/>
        </w:rPr>
        <w:t xml:space="preserve">. </w:t>
      </w:r>
      <w:r>
        <w:rPr>
          <w:rFonts w:eastAsia="Calibri"/>
          <w:b/>
          <w:bCs/>
        </w:rPr>
        <w:t xml:space="preserve">The fines for states policies are </w:t>
      </w:r>
      <w:r w:rsidR="00ED3629" w:rsidRPr="00ED3629">
        <w:rPr>
          <w:rFonts w:eastAsia="Calibri"/>
          <w:b/>
          <w:bCs/>
        </w:rPr>
        <w:t>$1000/$2000/$5000</w:t>
      </w:r>
      <w:r w:rsidR="00B47A8F">
        <w:rPr>
          <w:rFonts w:eastAsia="Calibri"/>
          <w:b/>
          <w:bCs/>
        </w:rPr>
        <w:t xml:space="preserve">. </w:t>
      </w:r>
      <w:r>
        <w:rPr>
          <w:rFonts w:eastAsia="Calibri"/>
          <w:b/>
          <w:bCs/>
        </w:rPr>
        <w:t xml:space="preserve">The fines for </w:t>
      </w:r>
      <w:r w:rsidR="00F3243B">
        <w:rPr>
          <w:rFonts w:eastAsia="Calibri"/>
          <w:b/>
          <w:bCs/>
        </w:rPr>
        <w:t xml:space="preserve">local policies </w:t>
      </w:r>
      <w:r>
        <w:rPr>
          <w:rFonts w:eastAsia="Calibri"/>
          <w:b/>
          <w:bCs/>
        </w:rPr>
        <w:t xml:space="preserve">are </w:t>
      </w:r>
      <w:r w:rsidR="00805F39">
        <w:rPr>
          <w:rFonts w:eastAsia="Calibri"/>
          <w:b/>
          <w:bCs/>
        </w:rPr>
        <w:t xml:space="preserve">up to </w:t>
      </w:r>
      <w:r w:rsidR="00ED3629">
        <w:rPr>
          <w:rFonts w:eastAsia="Calibri"/>
          <w:b/>
          <w:bCs/>
        </w:rPr>
        <w:t>$300</w:t>
      </w:r>
      <w:r w:rsidR="00B47A8F">
        <w:rPr>
          <w:rFonts w:eastAsia="Calibri"/>
          <w:b/>
          <w:bCs/>
        </w:rPr>
        <w:t>.</w:t>
      </w:r>
      <w:r w:rsidR="00B47A8F" w:rsidRPr="00416AE5">
        <w:t xml:space="preserve"> </w:t>
      </w:r>
      <w:r w:rsidRPr="00416AE5">
        <w:rPr>
          <w:rFonts w:eastAsia="Calibri"/>
          <w:b/>
          <w:bCs/>
        </w:rPr>
        <w:t xml:space="preserve">See the checklist </w:t>
      </w:r>
      <w:r w:rsidR="006A542E">
        <w:rPr>
          <w:rFonts w:eastAsia="Calibri"/>
          <w:b/>
          <w:bCs/>
        </w:rPr>
        <w:t xml:space="preserve">below for </w:t>
      </w:r>
      <w:r w:rsidRPr="00416AE5">
        <w:rPr>
          <w:rFonts w:eastAsia="Calibri"/>
          <w:b/>
          <w:bCs/>
        </w:rPr>
        <w:t xml:space="preserve">state </w:t>
      </w:r>
      <w:r w:rsidR="00F3243B">
        <w:rPr>
          <w:rFonts w:eastAsia="Calibri"/>
          <w:b/>
          <w:bCs/>
        </w:rPr>
        <w:t xml:space="preserve">laws </w:t>
      </w:r>
      <w:r w:rsidRPr="00416AE5">
        <w:rPr>
          <w:rFonts w:eastAsia="Calibri"/>
          <w:b/>
          <w:bCs/>
        </w:rPr>
        <w:t>and local</w:t>
      </w:r>
      <w:r w:rsidR="00F3243B">
        <w:rPr>
          <w:rFonts w:eastAsia="Calibri"/>
          <w:b/>
          <w:bCs/>
        </w:rPr>
        <w:t xml:space="preserve"> policies</w:t>
      </w:r>
      <w:r w:rsidRPr="00416AE5">
        <w:rPr>
          <w:rFonts w:eastAsia="Calibri"/>
          <w:b/>
          <w:bCs/>
        </w:rPr>
        <w:t>.</w:t>
      </w:r>
      <w:r w:rsidR="003C22D5">
        <w:rPr>
          <w:rFonts w:eastAsia="Calibri"/>
          <w:b/>
          <w:bCs/>
        </w:rPr>
        <w:t>]</w:t>
      </w:r>
    </w:p>
    <w:p w14:paraId="63F44CAE" w14:textId="3AEBACCF"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39075BF9"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 xml:space="preserve">[BOH decision: either </w:t>
      </w:r>
      <w:r w:rsidRPr="00E14F08">
        <w:rPr>
          <w:rFonts w:eastAsia="Calibri"/>
          <w:b/>
          <w:color w:val="000000" w:themeColor="text1"/>
          <w:highlight w:val="green"/>
        </w:rPr>
        <w:lastRenderedPageBreak/>
        <w:t>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0B9F058"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00B47A8F" w:rsidRPr="00E04D21">
        <w:rPr>
          <w:rFonts w:eastAsia="Calibri"/>
        </w:rPr>
        <w:t>.</w:t>
      </w:r>
      <w:r w:rsidR="00B47A8F"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2F283FB5" w:rsidR="00460466" w:rsidRPr="00805F39" w:rsidRDefault="006530DA" w:rsidP="00805F39">
      <w:pPr>
        <w:pStyle w:val="ListParagraph"/>
        <w:numPr>
          <w:ilvl w:val="0"/>
          <w:numId w:val="9"/>
        </w:numPr>
        <w:spacing w:before="120" w:after="120"/>
        <w:ind w:left="360"/>
        <w:rPr>
          <w:rFonts w:eastAsia="Calibri"/>
          <w:color w:val="000000"/>
        </w:rPr>
      </w:pPr>
      <w:bookmarkStart w:id="0" w:name="_Hlk183266435"/>
      <w:r w:rsidRPr="00805F39">
        <w:rPr>
          <w:rFonts w:eastAsia="Calibri"/>
          <w:color w:val="000000"/>
        </w:rPr>
        <w:t xml:space="preserve">List of </w:t>
      </w:r>
      <w:r w:rsidR="00F3243B">
        <w:rPr>
          <w:rFonts w:eastAsia="Calibri"/>
          <w:color w:val="000000"/>
        </w:rPr>
        <w:t>state laws and local policies</w:t>
      </w:r>
      <w:r w:rsidR="00460466" w:rsidRPr="00805F39">
        <w:rPr>
          <w:rFonts w:eastAsia="Calibri"/>
          <w:color w:val="000000"/>
        </w:rPr>
        <w:t>:</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70CFD8C3" w:rsidR="00460466" w:rsidRPr="002B3E80" w:rsidRDefault="00460466" w:rsidP="003C22D5">
            <w:pPr>
              <w:rPr>
                <w:b/>
                <w:color w:val="000000"/>
              </w:rPr>
            </w:pPr>
            <w:bookmarkStart w:id="1" w:name="_Hlk183264370"/>
            <w:bookmarkEnd w:id="0"/>
            <w:r w:rsidRPr="00065711">
              <w:rPr>
                <w:b/>
                <w:color w:val="000000"/>
                <w:u w:val="single"/>
              </w:rPr>
              <w:t>Policies Subject to State Law Fines</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362A761F" w14:textId="77777777" w:rsidR="00FD40E7" w:rsidRDefault="00460466" w:rsidP="00CD5FF0">
            <w:pPr>
              <w:numPr>
                <w:ilvl w:val="0"/>
                <w:numId w:val="14"/>
              </w:numPr>
              <w:ind w:left="336" w:hanging="270"/>
              <w:contextualSpacing/>
              <w:rPr>
                <w:color w:val="000000"/>
                <w:sz w:val="21"/>
                <w:szCs w:val="21"/>
              </w:rPr>
            </w:pPr>
            <w:r w:rsidRPr="00FD40E7">
              <w:rPr>
                <w:color w:val="000000"/>
                <w:sz w:val="21"/>
                <w:szCs w:val="21"/>
              </w:rPr>
              <w:t>Tobacco and Vape Sales to persons under the age of 21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6D5353E3"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the age of 21 of Tobacco/Vape products (105 CMR 665.045)</w:t>
            </w:r>
          </w:p>
          <w:p w14:paraId="55024529" w14:textId="0F29EADE"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lastRenderedPageBreak/>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lastRenderedPageBreak/>
              <w:t xml:space="preserve">Nicotine Free Generation / </w:t>
            </w:r>
            <w:r w:rsidR="00FD40E7">
              <w:rPr>
                <w:color w:val="000000"/>
                <w:sz w:val="21"/>
                <w:szCs w:val="21"/>
              </w:rPr>
              <w:t xml:space="preserve">Sales to persons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bookmarkEnd w:id="1"/>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3F60C040"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3C22D5" w:rsidRPr="003C22D5">
        <w:rPr>
          <w:rFonts w:eastAsia="Calibri"/>
          <w:b/>
          <w:bCs/>
        </w:rPr>
        <w:t xml:space="preserve">This </w:t>
      </w:r>
      <w:r w:rsidR="00ED3629">
        <w:rPr>
          <w:rFonts w:eastAsia="Calibri"/>
          <w:b/>
          <w:bCs/>
        </w:rPr>
        <w:t xml:space="preserve">option creates one set of fines for all violations, </w:t>
      </w:r>
      <w:r w:rsidR="00B47A8F">
        <w:rPr>
          <w:rFonts w:eastAsia="Calibri"/>
          <w:b/>
          <w:bCs/>
        </w:rPr>
        <w:t>which</w:t>
      </w:r>
      <w:r w:rsidR="00ED3629">
        <w:rPr>
          <w:rFonts w:eastAsia="Calibri"/>
          <w:b/>
          <w:bCs/>
        </w:rPr>
        <w:t xml:space="preserve"> is </w:t>
      </w:r>
      <w:r w:rsidR="003C22D5" w:rsidRPr="003C22D5">
        <w:rPr>
          <w:rFonts w:eastAsia="Calibri"/>
          <w:b/>
          <w:bCs/>
        </w:rPr>
        <w:t>$1</w:t>
      </w:r>
      <w:r w:rsidR="005B3700">
        <w:rPr>
          <w:rFonts w:eastAsia="Calibri"/>
          <w:b/>
          <w:bCs/>
        </w:rPr>
        <w:t>,</w:t>
      </w:r>
      <w:r w:rsidR="003C22D5" w:rsidRPr="003C22D5">
        <w:rPr>
          <w:rFonts w:eastAsia="Calibri"/>
          <w:b/>
          <w:bCs/>
        </w:rPr>
        <w:t>000/$2</w:t>
      </w:r>
      <w:r w:rsidR="005B3700">
        <w:rPr>
          <w:rFonts w:eastAsia="Calibri"/>
          <w:b/>
          <w:bCs/>
        </w:rPr>
        <w:t>,</w:t>
      </w:r>
      <w:r w:rsidR="003C22D5" w:rsidRPr="003C22D5">
        <w:rPr>
          <w:rFonts w:eastAsia="Calibri"/>
          <w:b/>
          <w:bCs/>
        </w:rPr>
        <w:t>000/$5</w:t>
      </w:r>
      <w:r w:rsidR="005B3700">
        <w:rPr>
          <w:rFonts w:eastAsia="Calibri"/>
          <w:b/>
          <w:bCs/>
        </w:rPr>
        <w:t>,</w:t>
      </w:r>
      <w:r w:rsidR="003C22D5" w:rsidRPr="003C22D5">
        <w:rPr>
          <w:rFonts w:eastAsia="Calibri"/>
          <w:b/>
          <w:bCs/>
        </w:rPr>
        <w:t>000</w:t>
      </w:r>
      <w:r w:rsidR="00B47A8F" w:rsidRPr="003C22D5">
        <w:rPr>
          <w:rFonts w:eastAsia="Calibri"/>
          <w:b/>
          <w:bCs/>
        </w:rPr>
        <w:t>.</w:t>
      </w:r>
      <w:r w:rsidR="00B47A8F">
        <w:rPr>
          <w:rFonts w:eastAsia="Calibri"/>
          <w:b/>
          <w:bCs/>
        </w:rPr>
        <w:t xml:space="preserve"> </w:t>
      </w:r>
      <w:r w:rsidR="00805F39" w:rsidRPr="00652B94">
        <w:rPr>
          <w:rFonts w:eastAsia="Calibri"/>
          <w:b/>
          <w:bCs/>
          <w:u w:val="single"/>
        </w:rPr>
        <w:t>NOTE</w:t>
      </w:r>
      <w:r w:rsidR="00805F39">
        <w:rPr>
          <w:rFonts w:eastAsia="Calibri"/>
          <w:b/>
          <w:bCs/>
        </w:rPr>
        <w:t xml:space="preserve">: </w:t>
      </w:r>
      <w:r w:rsidR="00ED3629">
        <w:rPr>
          <w:rFonts w:eastAsia="Calibri"/>
          <w:b/>
          <w:bCs/>
        </w:rPr>
        <w:t xml:space="preserve">When </w:t>
      </w:r>
      <w:r w:rsidR="006A542E">
        <w:rPr>
          <w:rFonts w:eastAsia="Calibri"/>
          <w:b/>
          <w:bCs/>
        </w:rPr>
        <w:t xml:space="preserve">enforcing </w:t>
      </w:r>
      <w:r w:rsidR="00ED3629">
        <w:rPr>
          <w:rFonts w:eastAsia="Calibri"/>
          <w:b/>
          <w:bCs/>
        </w:rPr>
        <w:t>these fines for local policies, the filing of a criminal complaint will be necessary</w:t>
      </w:r>
      <w:r w:rsidR="00B47A8F">
        <w:rPr>
          <w:rFonts w:eastAsia="Calibri"/>
          <w:b/>
          <w:bCs/>
        </w:rPr>
        <w:t>.</w:t>
      </w:r>
      <w:r w:rsidR="00B47A8F" w:rsidRPr="003C22D5">
        <w:rPr>
          <w:rFonts w:eastAsia="Calibri"/>
          <w:b/>
          <w:bCs/>
        </w:rPr>
        <w:t xml:space="preserve"> </w:t>
      </w:r>
      <w:r w:rsidR="00ED3629">
        <w:rPr>
          <w:rFonts w:eastAsia="Calibri"/>
          <w:b/>
          <w:bCs/>
        </w:rPr>
        <w:t>See the checklist of state and local policies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lastRenderedPageBreak/>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6798E472"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w:t>
      </w:r>
      <w:r w:rsidR="00CD2A3C">
        <w:rPr>
          <w:rFonts w:eastAsia="Calibri"/>
          <w:color w:val="000000" w:themeColor="text1"/>
          <w:highlight w:val="green"/>
        </w:rPr>
        <w:t>5</w:t>
      </w:r>
      <w:r w:rsidR="00691822" w:rsidRPr="00805F39">
        <w:rPr>
          <w:rFonts w:eastAsia="Calibri"/>
          <w:color w:val="000000" w:themeColor="text1"/>
          <w:highlight w:val="green"/>
        </w:rPr>
        <w:t>]</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2E9DCE2A"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0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320"/>
      </w:tblGrid>
      <w:tr w:rsidR="00F3243B" w:rsidRPr="00065711" w14:paraId="5EC4EEA7" w14:textId="77777777" w:rsidTr="00F3243B">
        <w:tc>
          <w:tcPr>
            <w:tcW w:w="4770" w:type="dxa"/>
          </w:tcPr>
          <w:p w14:paraId="6CB8BE28" w14:textId="1A53ECDF" w:rsidR="00F3243B" w:rsidRPr="002B3E80" w:rsidRDefault="00F3243B" w:rsidP="00240E5C">
            <w:pPr>
              <w:rPr>
                <w:b/>
                <w:color w:val="000000"/>
              </w:rPr>
            </w:pPr>
            <w:r>
              <w:rPr>
                <w:b/>
                <w:color w:val="000000"/>
                <w:u w:val="single"/>
              </w:rPr>
              <w:t xml:space="preserve">FINES </w:t>
            </w:r>
            <w:r w:rsidR="000C4F79">
              <w:rPr>
                <w:b/>
                <w:color w:val="000000"/>
                <w:u w:val="single"/>
              </w:rPr>
              <w:t xml:space="preserve">FOR THE BELOW 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320" w:type="dxa"/>
          </w:tcPr>
          <w:p w14:paraId="0663F0F5" w14:textId="4091CEDD" w:rsidR="00F3243B" w:rsidRPr="00065711" w:rsidRDefault="00F3243B" w:rsidP="00240E5C">
            <w:pPr>
              <w:rPr>
                <w:color w:val="00B0F0"/>
              </w:rPr>
            </w:pPr>
            <w:r>
              <w:rPr>
                <w:b/>
                <w:color w:val="000000"/>
                <w:u w:val="single"/>
              </w:rPr>
              <w:t xml:space="preserve">FINES </w:t>
            </w:r>
            <w:r w:rsidR="000C4F79">
              <w:rPr>
                <w:b/>
                <w:color w:val="000000"/>
                <w:u w:val="single"/>
              </w:rPr>
              <w:t xml:space="preserve">FOR THE BELOW LISTED LOCAL LAWS </w:t>
            </w:r>
            <w:r>
              <w:rPr>
                <w:b/>
                <w:color w:val="000000"/>
                <w:u w:val="single"/>
              </w:rPr>
              <w:t>MUST BE ENFORCED THROUGH A</w:t>
            </w:r>
            <w:r w:rsidR="00F43599">
              <w:rPr>
                <w:b/>
                <w:color w:val="000000"/>
                <w:u w:val="single"/>
              </w:rPr>
              <w:t>N APPLICATION FOR A</w:t>
            </w:r>
            <w:r>
              <w:rPr>
                <w:b/>
                <w:color w:val="000000"/>
                <w:u w:val="single"/>
              </w:rPr>
              <w:t xml:space="preserve"> CRIMINAL COMPLAINT</w:t>
            </w:r>
          </w:p>
        </w:tc>
      </w:tr>
      <w:tr w:rsidR="00F3243B" w:rsidRPr="00065711" w14:paraId="73EFFF28" w14:textId="77777777" w:rsidTr="00F3243B">
        <w:trPr>
          <w:trHeight w:val="66"/>
        </w:trPr>
        <w:tc>
          <w:tcPr>
            <w:tcW w:w="4770" w:type="dxa"/>
          </w:tcPr>
          <w:p w14:paraId="2D84BD38" w14:textId="77777777"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the age of 21 (G.L.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6A72F8DB"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the age of 21 of Tobacco/Vape products (105 CMR 665.045) </w:t>
            </w:r>
          </w:p>
          <w:p w14:paraId="0C623F20" w14:textId="7D6BDF84"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32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602FD2A5" w14:textId="77777777"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lastRenderedPageBreak/>
        <w:t>Each day any violation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7DD54344" w:rsidR="00734C3F" w:rsidRPr="001B5AAD" w:rsidRDefault="00B47A8F" w:rsidP="001A28B1">
      <w:pPr>
        <w:jc w:val="center"/>
        <w:rPr>
          <w:i/>
          <w:iCs/>
        </w:rPr>
      </w:pPr>
      <w:r>
        <w:rPr>
          <w:i/>
          <w:iCs/>
        </w:rPr>
        <w:t>12.03.24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40E1BB" w14:textId="77777777" w:rsidR="002725B3" w:rsidRDefault="002725B3" w:rsidP="00065711">
      <w:r>
        <w:separator/>
      </w:r>
    </w:p>
  </w:endnote>
  <w:endnote w:type="continuationSeparator" w:id="0">
    <w:p w14:paraId="418AB360" w14:textId="77777777" w:rsidR="002725B3" w:rsidRDefault="002725B3"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BE5C7" w14:textId="77777777" w:rsidR="002725B3" w:rsidRDefault="002725B3" w:rsidP="00065711">
      <w:r>
        <w:separator/>
      </w:r>
    </w:p>
  </w:footnote>
  <w:footnote w:type="continuationSeparator" w:id="0">
    <w:p w14:paraId="185729EC" w14:textId="77777777" w:rsidR="002725B3" w:rsidRDefault="002725B3"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577C"/>
    <w:rsid w:val="00027F8C"/>
    <w:rsid w:val="000357A4"/>
    <w:rsid w:val="00036BB7"/>
    <w:rsid w:val="00041545"/>
    <w:rsid w:val="0004354C"/>
    <w:rsid w:val="00044D51"/>
    <w:rsid w:val="00044F70"/>
    <w:rsid w:val="00047112"/>
    <w:rsid w:val="000524F4"/>
    <w:rsid w:val="000534B6"/>
    <w:rsid w:val="00053698"/>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07FCF"/>
    <w:rsid w:val="0031004A"/>
    <w:rsid w:val="00314AA3"/>
    <w:rsid w:val="003208A5"/>
    <w:rsid w:val="003235C9"/>
    <w:rsid w:val="00323D1D"/>
    <w:rsid w:val="003241CF"/>
    <w:rsid w:val="0033030F"/>
    <w:rsid w:val="0033275F"/>
    <w:rsid w:val="00334150"/>
    <w:rsid w:val="003438F6"/>
    <w:rsid w:val="00344229"/>
    <w:rsid w:val="00344B14"/>
    <w:rsid w:val="003451E5"/>
    <w:rsid w:val="00363451"/>
    <w:rsid w:val="003638D5"/>
    <w:rsid w:val="00367002"/>
    <w:rsid w:val="00370319"/>
    <w:rsid w:val="00370AEF"/>
    <w:rsid w:val="00374129"/>
    <w:rsid w:val="0037470B"/>
    <w:rsid w:val="003779EC"/>
    <w:rsid w:val="0038196C"/>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2F41"/>
    <w:rsid w:val="004424B8"/>
    <w:rsid w:val="00444653"/>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3579"/>
    <w:rsid w:val="005C4D0B"/>
    <w:rsid w:val="005D58B0"/>
    <w:rsid w:val="005D7CB3"/>
    <w:rsid w:val="005E0F31"/>
    <w:rsid w:val="005E5ABE"/>
    <w:rsid w:val="005F34BC"/>
    <w:rsid w:val="005F7BBD"/>
    <w:rsid w:val="00603326"/>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141"/>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5913"/>
    <w:rsid w:val="00866F4D"/>
    <w:rsid w:val="00871525"/>
    <w:rsid w:val="00873149"/>
    <w:rsid w:val="00873340"/>
    <w:rsid w:val="00873794"/>
    <w:rsid w:val="00873A97"/>
    <w:rsid w:val="008742D2"/>
    <w:rsid w:val="00877731"/>
    <w:rsid w:val="00883937"/>
    <w:rsid w:val="00886CF6"/>
    <w:rsid w:val="00890AD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18B9"/>
    <w:rsid w:val="00A91D8C"/>
    <w:rsid w:val="00A933D0"/>
    <w:rsid w:val="00A9494B"/>
    <w:rsid w:val="00A96394"/>
    <w:rsid w:val="00A96666"/>
    <w:rsid w:val="00A97CA3"/>
    <w:rsid w:val="00AA512E"/>
    <w:rsid w:val="00AB1764"/>
    <w:rsid w:val="00AB1B64"/>
    <w:rsid w:val="00AB31E5"/>
    <w:rsid w:val="00AC0E1B"/>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C00350"/>
    <w:rsid w:val="00C054BF"/>
    <w:rsid w:val="00C1251A"/>
    <w:rsid w:val="00C1420C"/>
    <w:rsid w:val="00C170BE"/>
    <w:rsid w:val="00C2592D"/>
    <w:rsid w:val="00C307D4"/>
    <w:rsid w:val="00C31EEB"/>
    <w:rsid w:val="00C35DF9"/>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2A3C"/>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50FE0"/>
    <w:rsid w:val="00D52275"/>
    <w:rsid w:val="00D55E7F"/>
    <w:rsid w:val="00D6035E"/>
    <w:rsid w:val="00D629B8"/>
    <w:rsid w:val="00D647ED"/>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B0A"/>
    <w:rsid w:val="00E95E58"/>
    <w:rsid w:val="00EA0C2C"/>
    <w:rsid w:val="00EA2B09"/>
    <w:rsid w:val="00EA6142"/>
    <w:rsid w:val="00EB00C0"/>
    <w:rsid w:val="00EB40BC"/>
    <w:rsid w:val="00EB4425"/>
    <w:rsid w:val="00EB7062"/>
    <w:rsid w:val="00EC4DBF"/>
    <w:rsid w:val="00EC5B19"/>
    <w:rsid w:val="00ED29D8"/>
    <w:rsid w:val="00ED3629"/>
    <w:rsid w:val="00ED41AF"/>
    <w:rsid w:val="00EE289A"/>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7425</Words>
  <Characters>42328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2024-11-23T18:55:00Z</cp:lastPrinted>
  <dcterms:created xsi:type="dcterms:W3CDTF">2024-12-10T20:40:00Z</dcterms:created>
  <dcterms:modified xsi:type="dcterms:W3CDTF">2024-12-10T20:40:00Z</dcterms:modified>
</cp:coreProperties>
</file>