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D0422" w14:textId="77777777" w:rsidR="00123828" w:rsidRDefault="00000000">
      <w:pPr>
        <w:spacing w:before="52"/>
        <w:ind w:left="112" w:right="144" w:hanging="2"/>
        <w:rPr>
          <w:rFonts w:ascii="Cambria" w:hAnsi="Cambria"/>
          <w:sz w:val="20"/>
        </w:rPr>
      </w:pPr>
      <w:r>
        <w:rPr>
          <w:rFonts w:ascii="Cambria" w:hAnsi="Cambria"/>
          <w:color w:val="000000"/>
          <w:sz w:val="20"/>
          <w:highlight w:val="yellow"/>
        </w:rPr>
        <w:t>Many</w:t>
      </w:r>
      <w:r>
        <w:rPr>
          <w:rFonts w:ascii="Cambria" w:hAnsi="Cambria"/>
          <w:color w:val="000000"/>
          <w:spacing w:val="-2"/>
          <w:sz w:val="20"/>
          <w:highlight w:val="yellow"/>
        </w:rPr>
        <w:t xml:space="preserve"> </w:t>
      </w:r>
      <w:r>
        <w:rPr>
          <w:rFonts w:ascii="Cambria" w:hAnsi="Cambria"/>
          <w:color w:val="000000"/>
          <w:sz w:val="20"/>
          <w:highlight w:val="yellow"/>
        </w:rPr>
        <w:t>thanks</w:t>
      </w:r>
      <w:r>
        <w:rPr>
          <w:rFonts w:ascii="Cambria" w:hAnsi="Cambria"/>
          <w:color w:val="000000"/>
          <w:spacing w:val="-2"/>
          <w:sz w:val="20"/>
          <w:highlight w:val="yellow"/>
        </w:rPr>
        <w:t xml:space="preserve"> </w:t>
      </w:r>
      <w:r>
        <w:rPr>
          <w:rFonts w:ascii="Cambria" w:hAnsi="Cambria"/>
          <w:color w:val="000000"/>
          <w:sz w:val="20"/>
          <w:highlight w:val="yellow"/>
        </w:rPr>
        <w:t>in</w:t>
      </w:r>
      <w:r>
        <w:rPr>
          <w:rFonts w:ascii="Cambria" w:hAnsi="Cambria"/>
          <w:color w:val="000000"/>
          <w:spacing w:val="-2"/>
          <w:sz w:val="20"/>
          <w:highlight w:val="yellow"/>
        </w:rPr>
        <w:t xml:space="preserve"> </w:t>
      </w:r>
      <w:r>
        <w:rPr>
          <w:rFonts w:ascii="Cambria" w:hAnsi="Cambria"/>
          <w:color w:val="000000"/>
          <w:sz w:val="20"/>
          <w:highlight w:val="yellow"/>
        </w:rPr>
        <w:t>advance</w:t>
      </w:r>
      <w:r>
        <w:rPr>
          <w:rFonts w:ascii="Cambria" w:hAnsi="Cambria"/>
          <w:color w:val="000000"/>
          <w:spacing w:val="-2"/>
          <w:sz w:val="20"/>
          <w:highlight w:val="yellow"/>
        </w:rPr>
        <w:t xml:space="preserve"> </w:t>
      </w:r>
      <w:r>
        <w:rPr>
          <w:rFonts w:ascii="Cambria" w:hAnsi="Cambria"/>
          <w:color w:val="000000"/>
          <w:sz w:val="20"/>
          <w:highlight w:val="yellow"/>
        </w:rPr>
        <w:t>for</w:t>
      </w:r>
      <w:r>
        <w:rPr>
          <w:rFonts w:ascii="Cambria" w:hAnsi="Cambria"/>
          <w:color w:val="000000"/>
          <w:spacing w:val="-2"/>
          <w:sz w:val="20"/>
          <w:highlight w:val="yellow"/>
        </w:rPr>
        <w:t xml:space="preserve"> </w:t>
      </w:r>
      <w:r>
        <w:rPr>
          <w:rFonts w:ascii="Cambria" w:hAnsi="Cambria"/>
          <w:color w:val="000000"/>
          <w:sz w:val="20"/>
          <w:highlight w:val="yellow"/>
        </w:rPr>
        <w:t>retaining</w:t>
      </w:r>
      <w:r>
        <w:rPr>
          <w:rFonts w:ascii="Cambria" w:hAnsi="Cambria"/>
          <w:color w:val="000000"/>
          <w:spacing w:val="-2"/>
          <w:sz w:val="20"/>
          <w:highlight w:val="yellow"/>
        </w:rPr>
        <w:t xml:space="preserve"> </w:t>
      </w:r>
      <w:r>
        <w:rPr>
          <w:rFonts w:ascii="Cambria" w:hAnsi="Cambria"/>
          <w:color w:val="000000"/>
          <w:sz w:val="20"/>
          <w:highlight w:val="yellow"/>
        </w:rPr>
        <w:t>boilerplate</w:t>
      </w:r>
      <w:r>
        <w:rPr>
          <w:rFonts w:ascii="Cambria" w:hAnsi="Cambria"/>
          <w:color w:val="000000"/>
          <w:spacing w:val="-2"/>
          <w:sz w:val="20"/>
          <w:highlight w:val="yellow"/>
        </w:rPr>
        <w:t xml:space="preserve"> </w:t>
      </w:r>
      <w:r>
        <w:rPr>
          <w:rFonts w:ascii="Cambria" w:hAnsi="Cambria"/>
          <w:color w:val="000000"/>
          <w:sz w:val="20"/>
          <w:highlight w:val="yellow"/>
        </w:rPr>
        <w:t>language</w:t>
      </w:r>
      <w:r>
        <w:rPr>
          <w:rFonts w:ascii="Cambria" w:hAnsi="Cambria"/>
          <w:color w:val="000000"/>
          <w:spacing w:val="-2"/>
          <w:sz w:val="20"/>
          <w:highlight w:val="yellow"/>
        </w:rPr>
        <w:t xml:space="preserve"> </w:t>
      </w:r>
      <w:r>
        <w:rPr>
          <w:rFonts w:ascii="Cambria" w:hAnsi="Cambria"/>
          <w:color w:val="000000"/>
          <w:sz w:val="20"/>
          <w:highlight w:val="yellow"/>
        </w:rPr>
        <w:t>that</w:t>
      </w:r>
      <w:r>
        <w:rPr>
          <w:rFonts w:ascii="Cambria" w:hAnsi="Cambria"/>
          <w:color w:val="000000"/>
          <w:spacing w:val="-2"/>
          <w:sz w:val="20"/>
          <w:highlight w:val="yellow"/>
        </w:rPr>
        <w:t xml:space="preserve"> </w:t>
      </w:r>
      <w:r>
        <w:rPr>
          <w:rFonts w:ascii="Cambria" w:hAnsi="Cambria"/>
          <w:color w:val="000000"/>
          <w:sz w:val="20"/>
          <w:highlight w:val="yellow"/>
        </w:rPr>
        <w:t>has</w:t>
      </w:r>
      <w:r>
        <w:rPr>
          <w:rFonts w:ascii="Cambria" w:hAnsi="Cambria"/>
          <w:color w:val="000000"/>
          <w:spacing w:val="-2"/>
          <w:sz w:val="20"/>
          <w:highlight w:val="yellow"/>
        </w:rPr>
        <w:t xml:space="preserve"> </w:t>
      </w:r>
      <w:r>
        <w:rPr>
          <w:rFonts w:ascii="Cambria" w:hAnsi="Cambria"/>
          <w:color w:val="000000"/>
          <w:sz w:val="20"/>
          <w:highlight w:val="yellow"/>
        </w:rPr>
        <w:t>not</w:t>
      </w:r>
      <w:r>
        <w:rPr>
          <w:rFonts w:ascii="Cambria" w:hAnsi="Cambria"/>
          <w:color w:val="000000"/>
          <w:spacing w:val="-2"/>
          <w:sz w:val="20"/>
          <w:highlight w:val="yellow"/>
        </w:rPr>
        <w:t xml:space="preserve"> </w:t>
      </w:r>
      <w:r>
        <w:rPr>
          <w:rFonts w:ascii="Cambria" w:hAnsi="Cambria"/>
          <w:color w:val="000000"/>
          <w:sz w:val="20"/>
          <w:highlight w:val="yellow"/>
        </w:rPr>
        <w:t>changed</w:t>
      </w:r>
      <w:r>
        <w:rPr>
          <w:rFonts w:ascii="Cambria" w:hAnsi="Cambria"/>
          <w:color w:val="000000"/>
          <w:spacing w:val="-2"/>
          <w:sz w:val="20"/>
          <w:highlight w:val="yellow"/>
        </w:rPr>
        <w:t xml:space="preserve"> </w:t>
      </w:r>
      <w:r>
        <w:rPr>
          <w:rFonts w:ascii="Cambria" w:hAnsi="Cambria"/>
          <w:color w:val="000000"/>
          <w:sz w:val="20"/>
          <w:highlight w:val="yellow"/>
        </w:rPr>
        <w:t>in</w:t>
      </w:r>
      <w:r>
        <w:rPr>
          <w:rFonts w:ascii="Cambria" w:hAnsi="Cambria"/>
          <w:color w:val="000000"/>
          <w:spacing w:val="-2"/>
          <w:sz w:val="20"/>
          <w:highlight w:val="yellow"/>
        </w:rPr>
        <w:t xml:space="preserve"> </w:t>
      </w:r>
      <w:r>
        <w:rPr>
          <w:rFonts w:ascii="Cambria" w:hAnsi="Cambria"/>
          <w:color w:val="000000"/>
          <w:sz w:val="20"/>
          <w:highlight w:val="yellow"/>
        </w:rPr>
        <w:t>the</w:t>
      </w:r>
      <w:r>
        <w:rPr>
          <w:rFonts w:ascii="Cambria" w:hAnsi="Cambria"/>
          <w:color w:val="000000"/>
          <w:spacing w:val="-2"/>
          <w:sz w:val="20"/>
          <w:highlight w:val="yellow"/>
        </w:rPr>
        <w:t xml:space="preserve"> </w:t>
      </w:r>
      <w:r>
        <w:rPr>
          <w:rFonts w:ascii="Cambria" w:hAnsi="Cambria"/>
          <w:color w:val="000000"/>
          <w:sz w:val="20"/>
          <w:highlight w:val="yellow"/>
        </w:rPr>
        <w:t>past</w:t>
      </w:r>
      <w:r>
        <w:rPr>
          <w:rFonts w:ascii="Cambria" w:hAnsi="Cambria"/>
          <w:color w:val="000000"/>
          <w:spacing w:val="-2"/>
          <w:sz w:val="20"/>
          <w:highlight w:val="yellow"/>
        </w:rPr>
        <w:t xml:space="preserve"> </w:t>
      </w:r>
      <w:r>
        <w:rPr>
          <w:rFonts w:ascii="Cambria" w:hAnsi="Cambria"/>
          <w:color w:val="000000"/>
          <w:sz w:val="20"/>
          <w:highlight w:val="yellow"/>
        </w:rPr>
        <w:t>year</w:t>
      </w:r>
      <w:r>
        <w:rPr>
          <w:rFonts w:ascii="Cambria" w:hAnsi="Cambria"/>
          <w:color w:val="000000"/>
          <w:spacing w:val="-2"/>
          <w:sz w:val="20"/>
          <w:highlight w:val="yellow"/>
        </w:rPr>
        <w:t xml:space="preserve"> </w:t>
      </w:r>
      <w:r>
        <w:rPr>
          <w:rFonts w:ascii="Cambria" w:hAnsi="Cambria"/>
          <w:color w:val="000000"/>
          <w:sz w:val="20"/>
          <w:highlight w:val="yellow"/>
        </w:rPr>
        <w:t>and</w:t>
      </w:r>
      <w:r>
        <w:rPr>
          <w:rFonts w:ascii="Cambria" w:hAnsi="Cambria"/>
          <w:color w:val="000000"/>
          <w:spacing w:val="-2"/>
          <w:sz w:val="20"/>
          <w:highlight w:val="yellow"/>
        </w:rPr>
        <w:t xml:space="preserve"> </w:t>
      </w:r>
      <w:r>
        <w:rPr>
          <w:rFonts w:ascii="Cambria" w:hAnsi="Cambria"/>
          <w:color w:val="000000"/>
          <w:sz w:val="20"/>
          <w:highlight w:val="yellow"/>
        </w:rPr>
        <w:t>for</w:t>
      </w:r>
      <w:r>
        <w:rPr>
          <w:rFonts w:ascii="Cambria" w:hAnsi="Cambria"/>
          <w:color w:val="000000"/>
          <w:spacing w:val="-2"/>
          <w:sz w:val="20"/>
          <w:highlight w:val="yellow"/>
        </w:rPr>
        <w:t xml:space="preserve"> </w:t>
      </w:r>
      <w:r>
        <w:rPr>
          <w:rFonts w:ascii="Cambria" w:hAnsi="Cambria"/>
          <w:color w:val="000000"/>
          <w:sz w:val="20"/>
          <w:highlight w:val="yellow"/>
        </w:rPr>
        <w:t xml:space="preserve">preserving </w:t>
      </w:r>
      <w:r>
        <w:rPr>
          <w:rFonts w:ascii="Cambria" w:hAnsi="Cambria"/>
          <w:color w:val="000000"/>
          <w:sz w:val="20"/>
        </w:rPr>
        <w:t xml:space="preserve"> </w:t>
      </w:r>
      <w:r>
        <w:rPr>
          <w:rFonts w:ascii="Cambria" w:hAnsi="Cambria"/>
          <w:color w:val="000000"/>
          <w:sz w:val="20"/>
          <w:highlight w:val="yellow"/>
        </w:rPr>
        <w:t>our</w:t>
      </w:r>
      <w:r>
        <w:rPr>
          <w:rFonts w:ascii="Cambria" w:hAnsi="Cambria"/>
          <w:color w:val="000000"/>
          <w:spacing w:val="-3"/>
          <w:sz w:val="20"/>
          <w:highlight w:val="yellow"/>
        </w:rPr>
        <w:t xml:space="preserve"> </w:t>
      </w:r>
      <w:r>
        <w:rPr>
          <w:rFonts w:ascii="Cambria" w:hAnsi="Cambria"/>
          <w:color w:val="000000"/>
          <w:sz w:val="20"/>
          <w:highlight w:val="yellow"/>
        </w:rPr>
        <w:t>copyedits</w:t>
      </w:r>
      <w:r>
        <w:rPr>
          <w:rFonts w:ascii="Cambria" w:hAnsi="Cambria"/>
          <w:color w:val="000000"/>
          <w:spacing w:val="-3"/>
          <w:sz w:val="20"/>
          <w:highlight w:val="yellow"/>
        </w:rPr>
        <w:t xml:space="preserve"> </w:t>
      </w:r>
      <w:r>
        <w:rPr>
          <w:rFonts w:ascii="Cambria" w:hAnsi="Cambria"/>
          <w:color w:val="000000"/>
          <w:sz w:val="20"/>
          <w:highlight w:val="yellow"/>
        </w:rPr>
        <w:t>from</w:t>
      </w:r>
      <w:r>
        <w:rPr>
          <w:rFonts w:ascii="Cambria" w:hAnsi="Cambria"/>
          <w:color w:val="000000"/>
          <w:spacing w:val="-3"/>
          <w:sz w:val="20"/>
          <w:highlight w:val="yellow"/>
        </w:rPr>
        <w:t xml:space="preserve"> </w:t>
      </w:r>
      <w:r>
        <w:rPr>
          <w:rFonts w:ascii="Cambria" w:hAnsi="Cambria"/>
          <w:color w:val="000000"/>
          <w:sz w:val="20"/>
          <w:highlight w:val="yellow"/>
        </w:rPr>
        <w:t>the</w:t>
      </w:r>
      <w:r>
        <w:rPr>
          <w:rFonts w:ascii="Cambria" w:hAnsi="Cambria"/>
          <w:color w:val="000000"/>
          <w:spacing w:val="-3"/>
          <w:sz w:val="20"/>
          <w:highlight w:val="yellow"/>
        </w:rPr>
        <w:t xml:space="preserve"> </w:t>
      </w:r>
      <w:r>
        <w:rPr>
          <w:rFonts w:ascii="Cambria" w:hAnsi="Cambria"/>
          <w:color w:val="000000"/>
          <w:sz w:val="20"/>
          <w:highlight w:val="yellow"/>
        </w:rPr>
        <w:t>previous</w:t>
      </w:r>
      <w:r>
        <w:rPr>
          <w:rFonts w:ascii="Cambria" w:hAnsi="Cambria"/>
          <w:color w:val="000000"/>
          <w:spacing w:val="-3"/>
          <w:sz w:val="20"/>
          <w:highlight w:val="yellow"/>
        </w:rPr>
        <w:t xml:space="preserve"> </w:t>
      </w:r>
      <w:r>
        <w:rPr>
          <w:rFonts w:ascii="Cambria" w:hAnsi="Cambria"/>
          <w:color w:val="000000"/>
          <w:sz w:val="20"/>
          <w:highlight w:val="yellow"/>
        </w:rPr>
        <w:t>year.</w:t>
      </w:r>
      <w:r>
        <w:rPr>
          <w:rFonts w:ascii="Cambria" w:hAnsi="Cambria"/>
          <w:color w:val="000000"/>
          <w:spacing w:val="-3"/>
          <w:sz w:val="20"/>
          <w:highlight w:val="yellow"/>
        </w:rPr>
        <w:t xml:space="preserve"> </w:t>
      </w:r>
      <w:r>
        <w:rPr>
          <w:rFonts w:ascii="Cambria" w:hAnsi="Cambria"/>
          <w:color w:val="000000"/>
          <w:sz w:val="20"/>
          <w:highlight w:val="yellow"/>
        </w:rPr>
        <w:t>It’s</w:t>
      </w:r>
      <w:r>
        <w:rPr>
          <w:rFonts w:ascii="Cambria" w:hAnsi="Cambria"/>
          <w:color w:val="000000"/>
          <w:spacing w:val="-3"/>
          <w:sz w:val="20"/>
          <w:highlight w:val="yellow"/>
        </w:rPr>
        <w:t xml:space="preserve"> </w:t>
      </w:r>
      <w:r>
        <w:rPr>
          <w:rFonts w:ascii="Cambria" w:hAnsi="Cambria"/>
          <w:color w:val="000000"/>
          <w:sz w:val="20"/>
          <w:highlight w:val="yellow"/>
        </w:rPr>
        <w:t>a</w:t>
      </w:r>
      <w:r>
        <w:rPr>
          <w:rFonts w:ascii="Cambria" w:hAnsi="Cambria"/>
          <w:color w:val="000000"/>
          <w:spacing w:val="-3"/>
          <w:sz w:val="20"/>
          <w:highlight w:val="yellow"/>
        </w:rPr>
        <w:t xml:space="preserve"> </w:t>
      </w:r>
      <w:r>
        <w:rPr>
          <w:rFonts w:ascii="Cambria" w:hAnsi="Cambria"/>
          <w:color w:val="000000"/>
          <w:sz w:val="20"/>
          <w:highlight w:val="yellow"/>
        </w:rPr>
        <w:t>great</w:t>
      </w:r>
      <w:r>
        <w:rPr>
          <w:rFonts w:ascii="Cambria" w:hAnsi="Cambria"/>
          <w:color w:val="000000"/>
          <w:spacing w:val="-3"/>
          <w:sz w:val="20"/>
          <w:highlight w:val="yellow"/>
        </w:rPr>
        <w:t xml:space="preserve"> </w:t>
      </w:r>
      <w:r>
        <w:rPr>
          <w:rFonts w:ascii="Cambria" w:hAnsi="Cambria"/>
          <w:color w:val="000000"/>
          <w:sz w:val="20"/>
          <w:highlight w:val="yellow"/>
        </w:rPr>
        <w:t>help</w:t>
      </w:r>
      <w:r>
        <w:rPr>
          <w:rFonts w:ascii="Cambria" w:hAnsi="Cambria"/>
          <w:color w:val="000000"/>
          <w:spacing w:val="-3"/>
          <w:sz w:val="20"/>
          <w:highlight w:val="yellow"/>
        </w:rPr>
        <w:t xml:space="preserve"> </w:t>
      </w:r>
      <w:r>
        <w:rPr>
          <w:rFonts w:ascii="Cambria" w:hAnsi="Cambria"/>
          <w:color w:val="000000"/>
          <w:sz w:val="20"/>
          <w:highlight w:val="yellow"/>
        </w:rPr>
        <w:t>to</w:t>
      </w:r>
      <w:r>
        <w:rPr>
          <w:rFonts w:ascii="Cambria" w:hAnsi="Cambria"/>
          <w:color w:val="000000"/>
          <w:spacing w:val="-3"/>
          <w:sz w:val="20"/>
          <w:highlight w:val="yellow"/>
        </w:rPr>
        <w:t xml:space="preserve"> </w:t>
      </w:r>
      <w:r>
        <w:rPr>
          <w:rFonts w:ascii="Cambria" w:hAnsi="Cambria"/>
          <w:color w:val="000000"/>
          <w:sz w:val="20"/>
          <w:highlight w:val="yellow"/>
        </w:rPr>
        <w:t>us</w:t>
      </w:r>
      <w:r>
        <w:rPr>
          <w:rFonts w:ascii="Cambria" w:hAnsi="Cambria"/>
          <w:color w:val="000000"/>
          <w:spacing w:val="-3"/>
          <w:sz w:val="20"/>
          <w:highlight w:val="yellow"/>
        </w:rPr>
        <w:t xml:space="preserve"> </w:t>
      </w:r>
      <w:r>
        <w:rPr>
          <w:rFonts w:ascii="Cambria" w:hAnsi="Cambria"/>
          <w:color w:val="000000"/>
          <w:sz w:val="20"/>
          <w:highlight w:val="yellow"/>
        </w:rPr>
        <w:t>when</w:t>
      </w:r>
      <w:r>
        <w:rPr>
          <w:rFonts w:ascii="Cambria" w:hAnsi="Cambria"/>
          <w:color w:val="000000"/>
          <w:spacing w:val="-3"/>
          <w:sz w:val="20"/>
          <w:highlight w:val="yellow"/>
        </w:rPr>
        <w:t xml:space="preserve"> </w:t>
      </w:r>
      <w:r>
        <w:rPr>
          <w:rFonts w:ascii="Cambria" w:hAnsi="Cambria"/>
          <w:color w:val="000000"/>
          <w:sz w:val="20"/>
          <w:highlight w:val="yellow"/>
        </w:rPr>
        <w:t>report</w:t>
      </w:r>
      <w:r>
        <w:rPr>
          <w:rFonts w:ascii="Cambria" w:hAnsi="Cambria"/>
          <w:color w:val="000000"/>
          <w:spacing w:val="-3"/>
          <w:sz w:val="20"/>
          <w:highlight w:val="yellow"/>
        </w:rPr>
        <w:t xml:space="preserve"> </w:t>
      </w:r>
      <w:r>
        <w:rPr>
          <w:rFonts w:ascii="Cambria" w:hAnsi="Cambria"/>
          <w:color w:val="000000"/>
          <w:sz w:val="20"/>
          <w:highlight w:val="yellow"/>
        </w:rPr>
        <w:t>writers</w:t>
      </w:r>
      <w:r>
        <w:rPr>
          <w:rFonts w:ascii="Cambria" w:hAnsi="Cambria"/>
          <w:color w:val="000000"/>
          <w:spacing w:val="-3"/>
          <w:sz w:val="20"/>
          <w:highlight w:val="yellow"/>
        </w:rPr>
        <w:t xml:space="preserve"> </w:t>
      </w:r>
      <w:r>
        <w:rPr>
          <w:rFonts w:ascii="Cambria" w:hAnsi="Cambria"/>
          <w:color w:val="000000"/>
          <w:sz w:val="20"/>
          <w:highlight w:val="yellow"/>
        </w:rPr>
        <w:t>preserve</w:t>
      </w:r>
      <w:r>
        <w:rPr>
          <w:rFonts w:ascii="Cambria" w:hAnsi="Cambria"/>
          <w:color w:val="000000"/>
          <w:spacing w:val="-3"/>
          <w:sz w:val="20"/>
          <w:highlight w:val="yellow"/>
        </w:rPr>
        <w:t xml:space="preserve"> </w:t>
      </w:r>
      <w:r>
        <w:rPr>
          <w:rFonts w:ascii="Cambria" w:hAnsi="Cambria"/>
          <w:color w:val="000000"/>
          <w:sz w:val="20"/>
          <w:highlight w:val="yellow"/>
        </w:rPr>
        <w:t>established</w:t>
      </w:r>
      <w:r>
        <w:rPr>
          <w:rFonts w:ascii="Cambria" w:hAnsi="Cambria"/>
          <w:color w:val="000000"/>
          <w:spacing w:val="-3"/>
          <w:sz w:val="20"/>
          <w:highlight w:val="yellow"/>
        </w:rPr>
        <w:t xml:space="preserve"> </w:t>
      </w:r>
      <w:r>
        <w:rPr>
          <w:rFonts w:ascii="Cambria" w:hAnsi="Cambria"/>
          <w:color w:val="000000"/>
          <w:sz w:val="20"/>
          <w:highlight w:val="yellow"/>
        </w:rPr>
        <w:t>margins,</w:t>
      </w:r>
      <w:r>
        <w:rPr>
          <w:rFonts w:ascii="Cambria" w:hAnsi="Cambria"/>
          <w:color w:val="000000"/>
          <w:spacing w:val="-3"/>
          <w:sz w:val="20"/>
          <w:highlight w:val="yellow"/>
        </w:rPr>
        <w:t xml:space="preserve"> </w:t>
      </w:r>
      <w:r>
        <w:rPr>
          <w:rFonts w:ascii="Cambria" w:hAnsi="Cambria"/>
          <w:color w:val="000000"/>
          <w:sz w:val="20"/>
          <w:highlight w:val="yellow"/>
        </w:rPr>
        <w:t>line-</w:t>
      </w:r>
      <w:r>
        <w:rPr>
          <w:rFonts w:ascii="Cambria" w:hAnsi="Cambria"/>
          <w:color w:val="000000"/>
          <w:sz w:val="20"/>
        </w:rPr>
        <w:t xml:space="preserve"> </w:t>
      </w:r>
      <w:r>
        <w:rPr>
          <w:rFonts w:ascii="Cambria" w:hAnsi="Cambria"/>
          <w:color w:val="000000"/>
          <w:sz w:val="20"/>
          <w:highlight w:val="yellow"/>
        </w:rPr>
        <w:t xml:space="preserve">spacing, paragraph indents, fonts and font treatments, headings and subheads, as these elements provide layout </w:t>
      </w:r>
      <w:r>
        <w:rPr>
          <w:rFonts w:ascii="Cambria" w:hAnsi="Cambria"/>
          <w:color w:val="000000"/>
          <w:sz w:val="20"/>
        </w:rPr>
        <w:t xml:space="preserve"> </w:t>
      </w:r>
      <w:r>
        <w:rPr>
          <w:rFonts w:ascii="Cambria" w:hAnsi="Cambria"/>
          <w:color w:val="000000"/>
          <w:sz w:val="20"/>
          <w:highlight w:val="yellow"/>
        </w:rPr>
        <w:t>cues for our graphic designer.</w:t>
      </w:r>
      <w:r>
        <w:rPr>
          <w:rFonts w:ascii="Cambria" w:hAnsi="Cambria"/>
          <w:color w:val="000000"/>
          <w:spacing w:val="40"/>
          <w:sz w:val="20"/>
          <w:highlight w:val="yellow"/>
        </w:rPr>
        <w:t xml:space="preserve"> </w:t>
      </w:r>
    </w:p>
    <w:p w14:paraId="07445017" w14:textId="77777777" w:rsidR="00123828" w:rsidRDefault="00000000">
      <w:pPr>
        <w:spacing w:before="234"/>
        <w:ind w:left="112" w:right="134" w:hanging="2"/>
        <w:rPr>
          <w:rFonts w:ascii="Cambria" w:hAnsi="Cambria"/>
          <w:sz w:val="20"/>
        </w:rPr>
      </w:pPr>
      <w:r>
        <w:rPr>
          <w:rFonts w:ascii="Cambria" w:hAnsi="Cambria"/>
          <w:color w:val="000000"/>
          <w:sz w:val="20"/>
          <w:highlight w:val="yellow"/>
        </w:rPr>
        <w:t xml:space="preserve">This template also reflects our house style, which we follow when copyediting and occasionally fact-checking so </w:t>
      </w:r>
      <w:r>
        <w:rPr>
          <w:rFonts w:ascii="Cambria" w:hAnsi="Cambria"/>
          <w:color w:val="000000"/>
          <w:sz w:val="20"/>
        </w:rPr>
        <w:t xml:space="preserve"> </w:t>
      </w:r>
      <w:r>
        <w:rPr>
          <w:rFonts w:ascii="Cambria" w:hAnsi="Cambria"/>
          <w:color w:val="000000"/>
          <w:sz w:val="20"/>
          <w:highlight w:val="yellow"/>
        </w:rPr>
        <w:t>many</w:t>
      </w:r>
      <w:r>
        <w:rPr>
          <w:rFonts w:ascii="Cambria" w:hAnsi="Cambria"/>
          <w:color w:val="000000"/>
          <w:spacing w:val="-3"/>
          <w:sz w:val="20"/>
          <w:highlight w:val="yellow"/>
        </w:rPr>
        <w:t xml:space="preserve"> </w:t>
      </w:r>
      <w:r>
        <w:rPr>
          <w:rFonts w:ascii="Cambria" w:hAnsi="Cambria"/>
          <w:color w:val="000000"/>
          <w:sz w:val="20"/>
          <w:highlight w:val="yellow"/>
        </w:rPr>
        <w:t>reports.</w:t>
      </w:r>
      <w:r>
        <w:rPr>
          <w:rFonts w:ascii="Cambria" w:hAnsi="Cambria"/>
          <w:color w:val="000000"/>
          <w:spacing w:val="-3"/>
          <w:sz w:val="20"/>
          <w:highlight w:val="yellow"/>
        </w:rPr>
        <w:t xml:space="preserve"> </w:t>
      </w:r>
      <w:r>
        <w:rPr>
          <w:rFonts w:ascii="Cambria" w:hAnsi="Cambria"/>
          <w:color w:val="000000"/>
          <w:sz w:val="20"/>
          <w:highlight w:val="yellow"/>
        </w:rPr>
        <w:t>Preserving</w:t>
      </w:r>
      <w:r>
        <w:rPr>
          <w:rFonts w:ascii="Cambria" w:hAnsi="Cambria"/>
          <w:color w:val="000000"/>
          <w:spacing w:val="-3"/>
          <w:sz w:val="20"/>
          <w:highlight w:val="yellow"/>
        </w:rPr>
        <w:t xml:space="preserve"> </w:t>
      </w:r>
      <w:r>
        <w:rPr>
          <w:rFonts w:ascii="Cambria" w:hAnsi="Cambria"/>
          <w:color w:val="000000"/>
          <w:sz w:val="20"/>
          <w:highlight w:val="yellow"/>
        </w:rPr>
        <w:t>the</w:t>
      </w:r>
      <w:r>
        <w:rPr>
          <w:rFonts w:ascii="Cambria" w:hAnsi="Cambria"/>
          <w:color w:val="000000"/>
          <w:spacing w:val="-3"/>
          <w:sz w:val="20"/>
          <w:highlight w:val="yellow"/>
        </w:rPr>
        <w:t xml:space="preserve"> </w:t>
      </w:r>
      <w:r>
        <w:rPr>
          <w:rFonts w:ascii="Cambria" w:hAnsi="Cambria"/>
          <w:color w:val="000000"/>
          <w:sz w:val="20"/>
          <w:highlight w:val="yellow"/>
        </w:rPr>
        <w:t>treatment</w:t>
      </w:r>
      <w:r>
        <w:rPr>
          <w:rFonts w:ascii="Cambria" w:hAnsi="Cambria"/>
          <w:color w:val="000000"/>
          <w:spacing w:val="-3"/>
          <w:sz w:val="20"/>
          <w:highlight w:val="yellow"/>
        </w:rPr>
        <w:t xml:space="preserve"> </w:t>
      </w:r>
      <w:r>
        <w:rPr>
          <w:rFonts w:ascii="Cambria" w:hAnsi="Cambria"/>
          <w:color w:val="000000"/>
          <w:sz w:val="20"/>
          <w:highlight w:val="yellow"/>
        </w:rPr>
        <w:t>of</w:t>
      </w:r>
      <w:r>
        <w:rPr>
          <w:rFonts w:ascii="Cambria" w:hAnsi="Cambria"/>
          <w:color w:val="000000"/>
          <w:spacing w:val="-3"/>
          <w:sz w:val="20"/>
          <w:highlight w:val="yellow"/>
        </w:rPr>
        <w:t xml:space="preserve"> </w:t>
      </w:r>
      <w:r>
        <w:rPr>
          <w:rFonts w:ascii="Cambria" w:hAnsi="Cambria"/>
          <w:color w:val="000000"/>
          <w:sz w:val="20"/>
          <w:highlight w:val="yellow"/>
        </w:rPr>
        <w:t>professional</w:t>
      </w:r>
      <w:r>
        <w:rPr>
          <w:rFonts w:ascii="Cambria" w:hAnsi="Cambria"/>
          <w:color w:val="000000"/>
          <w:spacing w:val="-3"/>
          <w:sz w:val="20"/>
          <w:highlight w:val="yellow"/>
        </w:rPr>
        <w:t xml:space="preserve"> </w:t>
      </w:r>
      <w:r>
        <w:rPr>
          <w:rFonts w:ascii="Cambria" w:hAnsi="Cambria"/>
          <w:color w:val="000000"/>
          <w:sz w:val="20"/>
          <w:highlight w:val="yellow"/>
        </w:rPr>
        <w:t>titles,</w:t>
      </w:r>
      <w:r>
        <w:rPr>
          <w:rFonts w:ascii="Cambria" w:hAnsi="Cambria"/>
          <w:color w:val="000000"/>
          <w:spacing w:val="-3"/>
          <w:sz w:val="20"/>
          <w:highlight w:val="yellow"/>
        </w:rPr>
        <w:t xml:space="preserve"> </w:t>
      </w:r>
      <w:r>
        <w:rPr>
          <w:rFonts w:ascii="Cambria" w:hAnsi="Cambria"/>
          <w:color w:val="000000"/>
          <w:sz w:val="20"/>
          <w:highlight w:val="yellow"/>
        </w:rPr>
        <w:t>organizations,</w:t>
      </w:r>
      <w:r>
        <w:rPr>
          <w:rFonts w:ascii="Cambria" w:hAnsi="Cambria"/>
          <w:color w:val="000000"/>
          <w:spacing w:val="-3"/>
          <w:sz w:val="20"/>
          <w:highlight w:val="yellow"/>
        </w:rPr>
        <w:t xml:space="preserve"> </w:t>
      </w:r>
      <w:r>
        <w:rPr>
          <w:rFonts w:ascii="Cambria" w:hAnsi="Cambria"/>
          <w:color w:val="000000"/>
          <w:sz w:val="20"/>
          <w:highlight w:val="yellow"/>
        </w:rPr>
        <w:t>programs,</w:t>
      </w:r>
      <w:r>
        <w:rPr>
          <w:rFonts w:ascii="Cambria" w:hAnsi="Cambria"/>
          <w:color w:val="000000"/>
          <w:spacing w:val="-3"/>
          <w:sz w:val="20"/>
          <w:highlight w:val="yellow"/>
        </w:rPr>
        <w:t xml:space="preserve"> </w:t>
      </w:r>
      <w:r>
        <w:rPr>
          <w:rFonts w:ascii="Cambria" w:hAnsi="Cambria"/>
          <w:color w:val="000000"/>
          <w:sz w:val="20"/>
          <w:highlight w:val="yellow"/>
        </w:rPr>
        <w:t>acronyms,</w:t>
      </w:r>
      <w:r>
        <w:rPr>
          <w:rFonts w:ascii="Cambria" w:hAnsi="Cambria"/>
          <w:color w:val="000000"/>
          <w:spacing w:val="-3"/>
          <w:sz w:val="20"/>
          <w:highlight w:val="yellow"/>
        </w:rPr>
        <w:t xml:space="preserve"> </w:t>
      </w:r>
      <w:r>
        <w:rPr>
          <w:rFonts w:ascii="Cambria" w:hAnsi="Cambria"/>
          <w:color w:val="000000"/>
          <w:sz w:val="20"/>
          <w:highlight w:val="yellow"/>
        </w:rPr>
        <w:t>number</w:t>
      </w:r>
      <w:r>
        <w:rPr>
          <w:rFonts w:ascii="Cambria" w:hAnsi="Cambria"/>
          <w:color w:val="000000"/>
          <w:spacing w:val="-3"/>
          <w:sz w:val="20"/>
          <w:highlight w:val="yellow"/>
        </w:rPr>
        <w:t xml:space="preserve"> </w:t>
      </w:r>
      <w:r>
        <w:rPr>
          <w:rFonts w:ascii="Cambria" w:hAnsi="Cambria"/>
          <w:color w:val="000000"/>
          <w:sz w:val="20"/>
          <w:highlight w:val="yellow"/>
        </w:rPr>
        <w:t xml:space="preserve">usage, </w:t>
      </w:r>
      <w:r>
        <w:rPr>
          <w:rFonts w:ascii="Cambria" w:hAnsi="Cambria"/>
          <w:color w:val="000000"/>
          <w:sz w:val="20"/>
        </w:rPr>
        <w:t xml:space="preserve"> </w:t>
      </w:r>
      <w:r>
        <w:rPr>
          <w:rFonts w:ascii="Cambria" w:hAnsi="Cambria"/>
          <w:color w:val="000000"/>
          <w:sz w:val="20"/>
          <w:highlight w:val="yellow"/>
        </w:rPr>
        <w:t xml:space="preserve">dates and hours, for example, lessens how extensively we copyedit the new year’s report and thus reduces the </w:t>
      </w:r>
      <w:r>
        <w:rPr>
          <w:rFonts w:ascii="Cambria" w:hAnsi="Cambria"/>
          <w:color w:val="000000"/>
          <w:sz w:val="20"/>
        </w:rPr>
        <w:t xml:space="preserve"> </w:t>
      </w:r>
      <w:r>
        <w:rPr>
          <w:rFonts w:ascii="Cambria" w:hAnsi="Cambria"/>
          <w:color w:val="000000"/>
          <w:sz w:val="20"/>
          <w:highlight w:val="yellow"/>
        </w:rPr>
        <w:t>possibility of introduced errors.</w:t>
      </w:r>
    </w:p>
    <w:p w14:paraId="62C13D9F" w14:textId="77777777" w:rsidR="00123828" w:rsidRDefault="00123828">
      <w:pPr>
        <w:pStyle w:val="BodyText"/>
        <w:ind w:left="0"/>
        <w:rPr>
          <w:rFonts w:ascii="Cambria"/>
          <w:sz w:val="20"/>
        </w:rPr>
      </w:pPr>
    </w:p>
    <w:p w14:paraId="2A65F09A" w14:textId="77777777" w:rsidR="00123828" w:rsidRDefault="00000000">
      <w:pPr>
        <w:ind w:left="112" w:right="134" w:hanging="2"/>
        <w:rPr>
          <w:rFonts w:ascii="Cambria"/>
          <w:sz w:val="20"/>
        </w:rPr>
      </w:pPr>
      <w:r>
        <w:rPr>
          <w:rFonts w:ascii="Cambria"/>
          <w:color w:val="000000"/>
          <w:sz w:val="20"/>
          <w:highlight w:val="yellow"/>
        </w:rPr>
        <w:t>Please</w:t>
      </w:r>
      <w:r>
        <w:rPr>
          <w:rFonts w:ascii="Cambria"/>
          <w:color w:val="000000"/>
          <w:spacing w:val="-3"/>
          <w:sz w:val="20"/>
          <w:highlight w:val="yellow"/>
        </w:rPr>
        <w:t xml:space="preserve"> </w:t>
      </w:r>
      <w:r>
        <w:rPr>
          <w:rFonts w:ascii="Cambria"/>
          <w:color w:val="000000"/>
          <w:sz w:val="20"/>
          <w:highlight w:val="yellow"/>
        </w:rPr>
        <w:t>contact</w:t>
      </w:r>
      <w:r>
        <w:rPr>
          <w:rFonts w:ascii="Cambria"/>
          <w:color w:val="000000"/>
          <w:spacing w:val="-3"/>
          <w:sz w:val="20"/>
          <w:highlight w:val="yellow"/>
        </w:rPr>
        <w:t xml:space="preserve"> </w:t>
      </w:r>
      <w:r>
        <w:rPr>
          <w:rFonts w:ascii="Cambria"/>
          <w:color w:val="000000"/>
          <w:sz w:val="20"/>
          <w:highlight w:val="yellow"/>
        </w:rPr>
        <w:t>Mary</w:t>
      </w:r>
      <w:r>
        <w:rPr>
          <w:rFonts w:ascii="Cambria"/>
          <w:color w:val="000000"/>
          <w:spacing w:val="-3"/>
          <w:sz w:val="20"/>
          <w:highlight w:val="yellow"/>
        </w:rPr>
        <w:t xml:space="preserve"> </w:t>
      </w:r>
      <w:r>
        <w:rPr>
          <w:rFonts w:ascii="Cambria"/>
          <w:color w:val="000000"/>
          <w:sz w:val="20"/>
          <w:highlight w:val="yellow"/>
        </w:rPr>
        <w:t>Kalamaras</w:t>
      </w:r>
      <w:r>
        <w:rPr>
          <w:color w:val="000000"/>
          <w:spacing w:val="-9"/>
          <w:sz w:val="20"/>
          <w:highlight w:val="yellow"/>
        </w:rPr>
        <w:t xml:space="preserve"> </w:t>
      </w:r>
      <w:hyperlink r:id="rId4">
        <w:r>
          <w:rPr>
            <w:rFonts w:ascii="Cambria"/>
            <w:color w:val="000000"/>
            <w:sz w:val="20"/>
            <w:highlight w:val="yellow"/>
          </w:rPr>
          <w:t>at</w:t>
        </w:r>
        <w:r>
          <w:rPr>
            <w:rFonts w:ascii="Cambria"/>
            <w:color w:val="000000"/>
            <w:spacing w:val="-3"/>
            <w:sz w:val="20"/>
            <w:highlight w:val="yellow"/>
          </w:rPr>
          <w:t xml:space="preserve"> </w:t>
        </w:r>
        <w:r>
          <w:rPr>
            <w:rFonts w:ascii="Cambria"/>
            <w:color w:val="000000"/>
            <w:sz w:val="20"/>
            <w:highlight w:val="yellow"/>
          </w:rPr>
          <w:t>mkalamaras@doverma.gov</w:t>
        </w:r>
        <w:r>
          <w:rPr>
            <w:rFonts w:ascii="Cambria"/>
            <w:color w:val="000000"/>
            <w:spacing w:val="-3"/>
            <w:sz w:val="20"/>
            <w:highlight w:val="yellow"/>
          </w:rPr>
          <w:t xml:space="preserve"> </w:t>
        </w:r>
        <w:r>
          <w:rPr>
            <w:rFonts w:ascii="Cambria"/>
            <w:color w:val="000000"/>
            <w:sz w:val="20"/>
            <w:highlight w:val="yellow"/>
          </w:rPr>
          <w:t>or</w:t>
        </w:r>
        <w:r>
          <w:rPr>
            <w:rFonts w:ascii="Cambria"/>
            <w:color w:val="000000"/>
            <w:spacing w:val="-3"/>
            <w:sz w:val="20"/>
            <w:highlight w:val="yellow"/>
          </w:rPr>
          <w:t xml:space="preserve"> </w:t>
        </w:r>
        <w:r>
          <w:rPr>
            <w:rFonts w:ascii="Cambria"/>
            <w:color w:val="000000"/>
            <w:sz w:val="20"/>
            <w:highlight w:val="yellow"/>
          </w:rPr>
          <w:t>301-535-4566</w:t>
        </w:r>
        <w:r>
          <w:rPr>
            <w:rFonts w:ascii="Cambria"/>
            <w:color w:val="000000"/>
            <w:spacing w:val="-3"/>
            <w:sz w:val="20"/>
            <w:highlight w:val="yellow"/>
          </w:rPr>
          <w:t xml:space="preserve"> </w:t>
        </w:r>
        <w:r>
          <w:rPr>
            <w:rFonts w:ascii="Cambria"/>
            <w:color w:val="000000"/>
            <w:sz w:val="20"/>
            <w:highlight w:val="yellow"/>
          </w:rPr>
          <w:t>with</w:t>
        </w:r>
        <w:r>
          <w:rPr>
            <w:rFonts w:ascii="Cambria"/>
            <w:color w:val="000000"/>
            <w:spacing w:val="-3"/>
            <w:sz w:val="20"/>
            <w:highlight w:val="yellow"/>
          </w:rPr>
          <w:t xml:space="preserve"> </w:t>
        </w:r>
        <w:r>
          <w:rPr>
            <w:rFonts w:ascii="Cambria"/>
            <w:color w:val="000000"/>
            <w:sz w:val="20"/>
            <w:highlight w:val="yellow"/>
          </w:rPr>
          <w:t>any</w:t>
        </w:r>
        <w:r>
          <w:rPr>
            <w:rFonts w:ascii="Cambria"/>
            <w:color w:val="000000"/>
            <w:spacing w:val="-3"/>
            <w:sz w:val="20"/>
            <w:highlight w:val="yellow"/>
          </w:rPr>
          <w:t xml:space="preserve"> </w:t>
        </w:r>
        <w:r>
          <w:rPr>
            <w:rFonts w:ascii="Cambria"/>
            <w:color w:val="000000"/>
            <w:sz w:val="20"/>
            <w:highlight w:val="yellow"/>
          </w:rPr>
          <w:t>report</w:t>
        </w:r>
        <w:r>
          <w:rPr>
            <w:rFonts w:ascii="Cambria"/>
            <w:color w:val="000000"/>
            <w:spacing w:val="-3"/>
            <w:sz w:val="20"/>
            <w:highlight w:val="yellow"/>
          </w:rPr>
          <w:t xml:space="preserve"> </w:t>
        </w:r>
        <w:r>
          <w:rPr>
            <w:rFonts w:ascii="Cambria"/>
            <w:color w:val="000000"/>
            <w:sz w:val="20"/>
            <w:highlight w:val="yellow"/>
          </w:rPr>
          <w:t>prep</w:t>
        </w:r>
        <w:r>
          <w:rPr>
            <w:rFonts w:ascii="Cambria"/>
            <w:color w:val="000000"/>
            <w:spacing w:val="-3"/>
            <w:sz w:val="20"/>
            <w:highlight w:val="yellow"/>
          </w:rPr>
          <w:t xml:space="preserve"> </w:t>
        </w:r>
        <w:r>
          <w:rPr>
            <w:rFonts w:ascii="Cambria"/>
            <w:color w:val="000000"/>
            <w:sz w:val="20"/>
            <w:highlight w:val="yellow"/>
          </w:rPr>
          <w:t xml:space="preserve">questions. </w:t>
        </w:r>
      </w:hyperlink>
      <w:r>
        <w:rPr>
          <w:rFonts w:ascii="Cambria"/>
          <w:color w:val="000000"/>
          <w:sz w:val="20"/>
        </w:rPr>
        <w:t xml:space="preserve"> </w:t>
      </w:r>
      <w:r>
        <w:rPr>
          <w:rFonts w:ascii="Cambria"/>
          <w:color w:val="000000"/>
          <w:sz w:val="20"/>
          <w:highlight w:val="yellow"/>
        </w:rPr>
        <w:t>Thank you for your kind assistance and partnership in publishing a great town report!</w:t>
      </w:r>
    </w:p>
    <w:p w14:paraId="23CC16BE" w14:textId="77777777" w:rsidR="00123828" w:rsidRDefault="00123828">
      <w:pPr>
        <w:pStyle w:val="BodyText"/>
        <w:spacing w:before="41"/>
        <w:ind w:left="0"/>
        <w:rPr>
          <w:rFonts w:ascii="Cambria"/>
          <w:sz w:val="20"/>
        </w:rPr>
      </w:pPr>
    </w:p>
    <w:p w14:paraId="679145D9" w14:textId="77777777" w:rsidR="00123828" w:rsidRDefault="00000000">
      <w:pPr>
        <w:spacing w:before="1"/>
        <w:ind w:left="112"/>
        <w:rPr>
          <w:i/>
          <w:sz w:val="24"/>
        </w:rPr>
      </w:pPr>
      <w:r>
        <w:rPr>
          <w:i/>
          <w:sz w:val="24"/>
        </w:rPr>
        <w:t xml:space="preserve">Report </w:t>
      </w:r>
      <w:r>
        <w:rPr>
          <w:i/>
          <w:spacing w:val="-5"/>
          <w:sz w:val="24"/>
        </w:rPr>
        <w:t>of</w:t>
      </w:r>
    </w:p>
    <w:p w14:paraId="4B3172F8" w14:textId="77777777" w:rsidR="00123828" w:rsidRDefault="00000000">
      <w:pPr>
        <w:pStyle w:val="Heading1"/>
        <w:spacing w:line="240" w:lineRule="auto"/>
        <w:rPr>
          <w:rFonts w:ascii="Times New Roman"/>
        </w:rPr>
      </w:pPr>
      <w:r>
        <w:rPr>
          <w:rFonts w:ascii="Times New Roman"/>
        </w:rPr>
        <w:t xml:space="preserve">Dover-Sherborn Community </w:t>
      </w:r>
      <w:r>
        <w:rPr>
          <w:rFonts w:ascii="Times New Roman"/>
          <w:spacing w:val="-2"/>
        </w:rPr>
        <w:t>Education</w:t>
      </w:r>
    </w:p>
    <w:p w14:paraId="43146577" w14:textId="77777777" w:rsidR="00123828" w:rsidRDefault="00000000">
      <w:pPr>
        <w:pStyle w:val="BodyText"/>
        <w:spacing w:before="322"/>
      </w:pPr>
      <w:r>
        <w:t xml:space="preserve">Lisa B. Sawin, </w:t>
      </w:r>
      <w:r>
        <w:rPr>
          <w:spacing w:val="-2"/>
        </w:rPr>
        <w:t>Director</w:t>
      </w:r>
    </w:p>
    <w:p w14:paraId="00856A1D" w14:textId="77777777" w:rsidR="00123828" w:rsidRDefault="00000000">
      <w:pPr>
        <w:pStyle w:val="BodyText"/>
      </w:pPr>
      <w:r>
        <w:t xml:space="preserve">Elizabeth McCoy, </w:t>
      </w:r>
      <w:r>
        <w:rPr>
          <w:spacing w:val="-2"/>
        </w:rPr>
        <w:t>Superintendent</w:t>
      </w:r>
    </w:p>
    <w:p w14:paraId="194492E2" w14:textId="77777777" w:rsidR="00123828" w:rsidRDefault="00123828">
      <w:pPr>
        <w:pStyle w:val="BodyText"/>
        <w:spacing w:before="45"/>
        <w:ind w:left="0"/>
      </w:pPr>
    </w:p>
    <w:p w14:paraId="76C3B25B" w14:textId="77777777" w:rsidR="00123828" w:rsidRDefault="00000000">
      <w:pPr>
        <w:pStyle w:val="BodyText"/>
        <w:spacing w:before="1"/>
        <w:ind w:right="123"/>
      </w:pPr>
      <w:r>
        <w:t>Dover-Sherborn Community Education is a self-sustaining department of the Dover-Sherborn</w:t>
      </w:r>
      <w:r>
        <w:rPr>
          <w:spacing w:val="40"/>
        </w:rPr>
        <w:t xml:space="preserve"> </w:t>
      </w:r>
      <w:r>
        <w:t>Regional Schools. Our mission is to provide programs that enrich the lives of everyone in our community. Our hope is to create lifelong learners through a community-school partnership that offers interesting, thought-provoking, and stimulating classes and programs at a reasonable cost. Community Education</w:t>
      </w:r>
      <w:r>
        <w:rPr>
          <w:spacing w:val="-3"/>
        </w:rPr>
        <w:t xml:space="preserve"> </w:t>
      </w:r>
      <w:r>
        <w:t>includes</w:t>
      </w:r>
      <w:r>
        <w:rPr>
          <w:spacing w:val="-3"/>
        </w:rPr>
        <w:t xml:space="preserve"> </w:t>
      </w:r>
      <w:r>
        <w:t>Extended</w:t>
      </w:r>
      <w:r>
        <w:rPr>
          <w:spacing w:val="-3"/>
        </w:rPr>
        <w:t xml:space="preserve"> </w:t>
      </w:r>
      <w:r>
        <w:t>Day</w:t>
      </w:r>
      <w:r>
        <w:rPr>
          <w:spacing w:val="-3"/>
        </w:rPr>
        <w:t xml:space="preserve"> </w:t>
      </w:r>
      <w:r>
        <w:t>at</w:t>
      </w:r>
      <w:r>
        <w:rPr>
          <w:spacing w:val="-3"/>
        </w:rPr>
        <w:t xml:space="preserve"> </w:t>
      </w:r>
      <w:r>
        <w:t>both</w:t>
      </w:r>
      <w:r>
        <w:rPr>
          <w:spacing w:val="-3"/>
        </w:rPr>
        <w:t xml:space="preserve"> </w:t>
      </w:r>
      <w:r>
        <w:t>Chickering</w:t>
      </w:r>
      <w:r>
        <w:rPr>
          <w:spacing w:val="-3"/>
        </w:rPr>
        <w:t xml:space="preserve"> </w:t>
      </w:r>
      <w:r>
        <w:t>&amp;</w:t>
      </w:r>
      <w:r>
        <w:rPr>
          <w:spacing w:val="-3"/>
        </w:rPr>
        <w:t xml:space="preserve"> </w:t>
      </w:r>
      <w:r>
        <w:t>Pine</w:t>
      </w:r>
      <w:r>
        <w:rPr>
          <w:spacing w:val="-3"/>
        </w:rPr>
        <w:t xml:space="preserve"> </w:t>
      </w:r>
      <w:r>
        <w:t>Hill</w:t>
      </w:r>
      <w:r>
        <w:rPr>
          <w:spacing w:val="-3"/>
        </w:rPr>
        <w:t xml:space="preserve"> </w:t>
      </w:r>
      <w:r>
        <w:t>elementary</w:t>
      </w:r>
      <w:r>
        <w:rPr>
          <w:spacing w:val="-3"/>
        </w:rPr>
        <w:t xml:space="preserve"> </w:t>
      </w:r>
      <w:r>
        <w:t>schools,</w:t>
      </w:r>
      <w:r>
        <w:rPr>
          <w:spacing w:val="-3"/>
        </w:rPr>
        <w:t xml:space="preserve"> </w:t>
      </w:r>
      <w:r>
        <w:t>Youth</w:t>
      </w:r>
      <w:r>
        <w:rPr>
          <w:spacing w:val="-3"/>
        </w:rPr>
        <w:t xml:space="preserve"> </w:t>
      </w:r>
      <w:r>
        <w:t>and</w:t>
      </w:r>
      <w:r>
        <w:rPr>
          <w:spacing w:val="-3"/>
        </w:rPr>
        <w:t xml:space="preserve"> </w:t>
      </w:r>
      <w:r>
        <w:t>Adult Enrichment classes.</w:t>
      </w:r>
    </w:p>
    <w:p w14:paraId="4C9E32A0" w14:textId="77777777" w:rsidR="00123828" w:rsidRDefault="00000000">
      <w:pPr>
        <w:pStyle w:val="BodyText"/>
      </w:pPr>
      <w:r>
        <w:t xml:space="preserve">Dover-Sherborn Community Education offers the following </w:t>
      </w:r>
      <w:r>
        <w:rPr>
          <w:spacing w:val="-2"/>
        </w:rPr>
        <w:t>programs:</w:t>
      </w:r>
    </w:p>
    <w:p w14:paraId="6C08F306" w14:textId="77777777" w:rsidR="00123828" w:rsidRDefault="00123828">
      <w:pPr>
        <w:pStyle w:val="BodyText"/>
        <w:spacing w:before="5"/>
        <w:ind w:left="0"/>
      </w:pPr>
    </w:p>
    <w:p w14:paraId="2E601149" w14:textId="77777777" w:rsidR="00123828" w:rsidRDefault="00000000">
      <w:pPr>
        <w:pStyle w:val="Heading1"/>
      </w:pPr>
      <w:r>
        <w:t xml:space="preserve">Extended </w:t>
      </w:r>
      <w:r>
        <w:rPr>
          <w:spacing w:val="-5"/>
        </w:rPr>
        <w:t>Day</w:t>
      </w:r>
    </w:p>
    <w:p w14:paraId="3683EAC6" w14:textId="77777777" w:rsidR="00123828" w:rsidRDefault="00000000">
      <w:pPr>
        <w:pStyle w:val="BodyText"/>
        <w:ind w:right="144"/>
      </w:pPr>
      <w:r>
        <w:t>The</w:t>
      </w:r>
      <w:r>
        <w:rPr>
          <w:spacing w:val="-3"/>
        </w:rPr>
        <w:t xml:space="preserve"> </w:t>
      </w:r>
      <w:r>
        <w:t>tuition-based</w:t>
      </w:r>
      <w:r>
        <w:rPr>
          <w:spacing w:val="-3"/>
        </w:rPr>
        <w:t xml:space="preserve"> </w:t>
      </w:r>
      <w:r>
        <w:t>Extended</w:t>
      </w:r>
      <w:r>
        <w:rPr>
          <w:spacing w:val="-3"/>
        </w:rPr>
        <w:t xml:space="preserve"> </w:t>
      </w:r>
      <w:r>
        <w:t>Day</w:t>
      </w:r>
      <w:r>
        <w:rPr>
          <w:spacing w:val="-3"/>
        </w:rPr>
        <w:t xml:space="preserve"> </w:t>
      </w:r>
      <w:r>
        <w:t>Program</w:t>
      </w:r>
      <w:r>
        <w:rPr>
          <w:spacing w:val="-3"/>
        </w:rPr>
        <w:t xml:space="preserve"> </w:t>
      </w:r>
      <w:r>
        <w:t>is</w:t>
      </w:r>
      <w:r>
        <w:rPr>
          <w:spacing w:val="-3"/>
        </w:rPr>
        <w:t xml:space="preserve"> </w:t>
      </w:r>
      <w:r>
        <w:t>held</w:t>
      </w:r>
      <w:r>
        <w:rPr>
          <w:spacing w:val="-3"/>
        </w:rPr>
        <w:t xml:space="preserve"> </w:t>
      </w:r>
      <w:r>
        <w:t>at</w:t>
      </w:r>
      <w:r>
        <w:rPr>
          <w:spacing w:val="-3"/>
        </w:rPr>
        <w:t xml:space="preserve"> </w:t>
      </w:r>
      <w:r>
        <w:t>both</w:t>
      </w:r>
      <w:r>
        <w:rPr>
          <w:spacing w:val="-3"/>
        </w:rPr>
        <w:t xml:space="preserve"> </w:t>
      </w:r>
      <w:r>
        <w:t>Dover</w:t>
      </w:r>
      <w:r>
        <w:rPr>
          <w:spacing w:val="-3"/>
        </w:rPr>
        <w:t xml:space="preserve"> </w:t>
      </w:r>
      <w:r>
        <w:t>and</w:t>
      </w:r>
      <w:r>
        <w:rPr>
          <w:spacing w:val="-3"/>
        </w:rPr>
        <w:t xml:space="preserve"> </w:t>
      </w:r>
      <w:r>
        <w:t>Sherborn</w:t>
      </w:r>
      <w:r>
        <w:rPr>
          <w:spacing w:val="-3"/>
        </w:rPr>
        <w:t xml:space="preserve"> </w:t>
      </w:r>
      <w:r>
        <w:t>elementary</w:t>
      </w:r>
      <w:r>
        <w:rPr>
          <w:spacing w:val="-3"/>
        </w:rPr>
        <w:t xml:space="preserve"> </w:t>
      </w:r>
      <w:r>
        <w:t>schools, where safe and stimulating after-school environments are provided for students in grades K–5.</w:t>
      </w:r>
    </w:p>
    <w:p w14:paraId="7DD26BD1" w14:textId="77777777" w:rsidR="00123828" w:rsidRDefault="00000000">
      <w:pPr>
        <w:pStyle w:val="BodyText"/>
      </w:pPr>
      <w:r>
        <w:t xml:space="preserve">Children engage in arts and crafts projects, nature projects, outdoor physical activities, games, </w:t>
      </w:r>
      <w:r>
        <w:rPr>
          <w:spacing w:val="-5"/>
        </w:rPr>
        <w:t>and</w:t>
      </w:r>
    </w:p>
    <w:p w14:paraId="0C7F327B" w14:textId="77777777" w:rsidR="00123828" w:rsidRDefault="00000000">
      <w:pPr>
        <w:pStyle w:val="BodyText"/>
        <w:ind w:right="144"/>
      </w:pPr>
      <w:r>
        <w:t>creative</w:t>
      </w:r>
      <w:r>
        <w:rPr>
          <w:spacing w:val="-3"/>
        </w:rPr>
        <w:t xml:space="preserve"> </w:t>
      </w:r>
      <w:r>
        <w:t>play.</w:t>
      </w:r>
      <w:r>
        <w:rPr>
          <w:spacing w:val="-3"/>
        </w:rPr>
        <w:t xml:space="preserve"> </w:t>
      </w:r>
      <w:r>
        <w:t>Snacks</w:t>
      </w:r>
      <w:r>
        <w:rPr>
          <w:spacing w:val="-3"/>
        </w:rPr>
        <w:t xml:space="preserve"> </w:t>
      </w:r>
      <w:r>
        <w:t>are</w:t>
      </w:r>
      <w:r>
        <w:rPr>
          <w:spacing w:val="-3"/>
        </w:rPr>
        <w:t xml:space="preserve"> </w:t>
      </w:r>
      <w:r>
        <w:t>provided.</w:t>
      </w:r>
      <w:r>
        <w:rPr>
          <w:spacing w:val="-3"/>
        </w:rPr>
        <w:t xml:space="preserve"> </w:t>
      </w:r>
      <w:r>
        <w:t>The</w:t>
      </w:r>
      <w:r>
        <w:rPr>
          <w:spacing w:val="-3"/>
        </w:rPr>
        <w:t xml:space="preserve"> </w:t>
      </w:r>
      <w:r>
        <w:t>program</w:t>
      </w:r>
      <w:r>
        <w:rPr>
          <w:spacing w:val="-3"/>
        </w:rPr>
        <w:t xml:space="preserve"> </w:t>
      </w:r>
      <w:r>
        <w:t>is</w:t>
      </w:r>
      <w:r>
        <w:rPr>
          <w:spacing w:val="-3"/>
        </w:rPr>
        <w:t xml:space="preserve"> </w:t>
      </w:r>
      <w:r>
        <w:t>offered</w:t>
      </w:r>
      <w:r>
        <w:rPr>
          <w:spacing w:val="-3"/>
        </w:rPr>
        <w:t xml:space="preserve"> </w:t>
      </w:r>
      <w:r>
        <w:t>Monday</w:t>
      </w:r>
      <w:r>
        <w:rPr>
          <w:spacing w:val="-3"/>
        </w:rPr>
        <w:t xml:space="preserve"> </w:t>
      </w:r>
      <w:r>
        <w:t>through</w:t>
      </w:r>
      <w:r>
        <w:rPr>
          <w:spacing w:val="-3"/>
        </w:rPr>
        <w:t xml:space="preserve"> </w:t>
      </w:r>
      <w:r>
        <w:t>Friday</w:t>
      </w:r>
      <w:r>
        <w:rPr>
          <w:spacing w:val="-3"/>
        </w:rPr>
        <w:t xml:space="preserve"> </w:t>
      </w:r>
      <w:r>
        <w:t>with</w:t>
      </w:r>
      <w:r>
        <w:rPr>
          <w:spacing w:val="-3"/>
        </w:rPr>
        <w:t xml:space="preserve"> </w:t>
      </w:r>
      <w:r>
        <w:t>two</w:t>
      </w:r>
      <w:r>
        <w:rPr>
          <w:spacing w:val="-3"/>
        </w:rPr>
        <w:t xml:space="preserve"> </w:t>
      </w:r>
      <w:r>
        <w:t>afternoon pickup times: 5:15 p.m. and 6 p.m. At the time of this writing, 88 children were enrolled in Dover and 96 children in Sherborn. Both programs maintain waiting lists.</w:t>
      </w:r>
    </w:p>
    <w:p w14:paraId="06C04E69" w14:textId="77777777" w:rsidR="00123828" w:rsidRDefault="00123828">
      <w:pPr>
        <w:pStyle w:val="BodyText"/>
        <w:spacing w:before="2"/>
        <w:ind w:left="0"/>
      </w:pPr>
    </w:p>
    <w:p w14:paraId="1A8CCEB0" w14:textId="77777777" w:rsidR="00123828" w:rsidRDefault="00000000">
      <w:pPr>
        <w:pStyle w:val="Heading1"/>
      </w:pPr>
      <w:r>
        <w:t xml:space="preserve">After-School </w:t>
      </w:r>
      <w:r>
        <w:rPr>
          <w:spacing w:val="-2"/>
        </w:rPr>
        <w:t>Enrichment</w:t>
      </w:r>
    </w:p>
    <w:p w14:paraId="26E206C9" w14:textId="77777777" w:rsidR="00123828" w:rsidRDefault="00000000">
      <w:pPr>
        <w:pStyle w:val="BodyText"/>
        <w:ind w:right="144"/>
      </w:pPr>
      <w:r>
        <w:t>After-school</w:t>
      </w:r>
      <w:r>
        <w:rPr>
          <w:spacing w:val="-4"/>
        </w:rPr>
        <w:t xml:space="preserve"> </w:t>
      </w:r>
      <w:r>
        <w:t>enrichment</w:t>
      </w:r>
      <w:r>
        <w:rPr>
          <w:spacing w:val="-4"/>
        </w:rPr>
        <w:t xml:space="preserve"> </w:t>
      </w:r>
      <w:r>
        <w:t>programs</w:t>
      </w:r>
      <w:r>
        <w:rPr>
          <w:spacing w:val="-4"/>
        </w:rPr>
        <w:t xml:space="preserve"> </w:t>
      </w:r>
      <w:r>
        <w:t>providing</w:t>
      </w:r>
      <w:r>
        <w:rPr>
          <w:spacing w:val="-4"/>
        </w:rPr>
        <w:t xml:space="preserve"> </w:t>
      </w:r>
      <w:r>
        <w:t>age-appropriate</w:t>
      </w:r>
      <w:r>
        <w:rPr>
          <w:spacing w:val="-4"/>
        </w:rPr>
        <w:t xml:space="preserve"> </w:t>
      </w:r>
      <w:r>
        <w:t>classes</w:t>
      </w:r>
      <w:r>
        <w:rPr>
          <w:spacing w:val="-4"/>
        </w:rPr>
        <w:t xml:space="preserve"> </w:t>
      </w:r>
      <w:r>
        <w:t>for</w:t>
      </w:r>
      <w:r>
        <w:rPr>
          <w:spacing w:val="-4"/>
        </w:rPr>
        <w:t xml:space="preserve"> </w:t>
      </w:r>
      <w:r>
        <w:t>elementary</w:t>
      </w:r>
      <w:r>
        <w:rPr>
          <w:spacing w:val="-4"/>
        </w:rPr>
        <w:t xml:space="preserve"> </w:t>
      </w:r>
      <w:r>
        <w:t>and</w:t>
      </w:r>
      <w:r>
        <w:rPr>
          <w:spacing w:val="-4"/>
        </w:rPr>
        <w:t xml:space="preserve"> </w:t>
      </w:r>
      <w:r>
        <w:t>high</w:t>
      </w:r>
      <w:r>
        <w:rPr>
          <w:spacing w:val="-4"/>
        </w:rPr>
        <w:t xml:space="preserve"> </w:t>
      </w:r>
      <w:r>
        <w:t>school students are also offered. Classes for students are held at Pine Hill Elementary School, Chickering Elementary School, and Dover-Sherborn High and Middle Schools.</w:t>
      </w:r>
    </w:p>
    <w:p w14:paraId="482B267C" w14:textId="77777777" w:rsidR="00123828" w:rsidRDefault="00000000">
      <w:pPr>
        <w:pStyle w:val="BodyText"/>
        <w:ind w:right="134" w:firstLine="540"/>
      </w:pPr>
      <w:r>
        <w:t>In 2023 we offered both virtual and in-person classes. Some of the offerings for students in grades K–5 included Cupcake Decorating, Flag Football, Hip Hop, Chess, Lego Construction, Home Alone,</w:t>
      </w:r>
      <w:r>
        <w:rPr>
          <w:spacing w:val="-3"/>
        </w:rPr>
        <w:t xml:space="preserve"> </w:t>
      </w:r>
      <w:r>
        <w:t>Paint</w:t>
      </w:r>
      <w:r>
        <w:rPr>
          <w:spacing w:val="-3"/>
        </w:rPr>
        <w:t xml:space="preserve"> </w:t>
      </w:r>
      <w:r>
        <w:t>Your</w:t>
      </w:r>
      <w:r>
        <w:rPr>
          <w:spacing w:val="-3"/>
        </w:rPr>
        <w:t xml:space="preserve"> </w:t>
      </w:r>
      <w:r>
        <w:t>Pet,</w:t>
      </w:r>
      <w:r>
        <w:rPr>
          <w:spacing w:val="-3"/>
        </w:rPr>
        <w:t xml:space="preserve"> </w:t>
      </w:r>
      <w:r>
        <w:t>Drawing</w:t>
      </w:r>
      <w:r>
        <w:rPr>
          <w:spacing w:val="-3"/>
        </w:rPr>
        <w:t xml:space="preserve"> </w:t>
      </w:r>
      <w:r>
        <w:t>and</w:t>
      </w:r>
      <w:r>
        <w:rPr>
          <w:spacing w:val="-3"/>
        </w:rPr>
        <w:t xml:space="preserve"> </w:t>
      </w:r>
      <w:r>
        <w:t>Babysitting</w:t>
      </w:r>
      <w:r>
        <w:rPr>
          <w:spacing w:val="-3"/>
        </w:rPr>
        <w:t xml:space="preserve"> </w:t>
      </w:r>
      <w:r>
        <w:t>and</w:t>
      </w:r>
      <w:r>
        <w:rPr>
          <w:spacing w:val="-3"/>
        </w:rPr>
        <w:t xml:space="preserve"> </w:t>
      </w:r>
      <w:r>
        <w:t>Childcare.</w:t>
      </w:r>
      <w:r>
        <w:rPr>
          <w:spacing w:val="-3"/>
        </w:rPr>
        <w:t xml:space="preserve"> </w:t>
      </w:r>
      <w:r>
        <w:t>In</w:t>
      </w:r>
      <w:r>
        <w:rPr>
          <w:spacing w:val="-3"/>
        </w:rPr>
        <w:t xml:space="preserve"> </w:t>
      </w:r>
      <w:r>
        <w:t>addition,</w:t>
      </w:r>
      <w:r>
        <w:rPr>
          <w:spacing w:val="-3"/>
        </w:rPr>
        <w:t xml:space="preserve"> </w:t>
      </w:r>
      <w:r>
        <w:t>we</w:t>
      </w:r>
      <w:r>
        <w:rPr>
          <w:spacing w:val="-3"/>
        </w:rPr>
        <w:t xml:space="preserve"> </w:t>
      </w:r>
      <w:r>
        <w:t>supported</w:t>
      </w:r>
      <w:r>
        <w:rPr>
          <w:spacing w:val="-3"/>
        </w:rPr>
        <w:t xml:space="preserve"> </w:t>
      </w:r>
      <w:r>
        <w:t>and</w:t>
      </w:r>
      <w:r>
        <w:rPr>
          <w:spacing w:val="-3"/>
        </w:rPr>
        <w:t xml:space="preserve"> </w:t>
      </w:r>
      <w:r>
        <w:t>oversaw the Middle School Drama program during the summer and facilitated string instrument lessons in all</w:t>
      </w:r>
    </w:p>
    <w:p w14:paraId="3A70383E" w14:textId="77777777" w:rsidR="00123828" w:rsidRDefault="00000000">
      <w:pPr>
        <w:pStyle w:val="BodyText"/>
      </w:pPr>
      <w:r>
        <w:t xml:space="preserve">four schools during the school </w:t>
      </w:r>
      <w:r>
        <w:rPr>
          <w:spacing w:val="-2"/>
        </w:rPr>
        <w:t>year.</w:t>
      </w:r>
    </w:p>
    <w:p w14:paraId="7E2A6A27" w14:textId="77777777" w:rsidR="00123828" w:rsidRDefault="00000000">
      <w:pPr>
        <w:pStyle w:val="BodyText"/>
        <w:ind w:right="144" w:firstLine="540"/>
      </w:pPr>
      <w:r>
        <w:t>Program</w:t>
      </w:r>
      <w:r>
        <w:rPr>
          <w:spacing w:val="-3"/>
        </w:rPr>
        <w:t xml:space="preserve"> </w:t>
      </w:r>
      <w:r>
        <w:t>flyers</w:t>
      </w:r>
      <w:r>
        <w:rPr>
          <w:spacing w:val="-3"/>
        </w:rPr>
        <w:t xml:space="preserve"> </w:t>
      </w:r>
      <w:r>
        <w:t>are</w:t>
      </w:r>
      <w:r>
        <w:rPr>
          <w:spacing w:val="-3"/>
        </w:rPr>
        <w:t xml:space="preserve"> </w:t>
      </w:r>
      <w:r>
        <w:t>posted</w:t>
      </w:r>
      <w:r>
        <w:rPr>
          <w:spacing w:val="-3"/>
        </w:rPr>
        <w:t xml:space="preserve"> </w:t>
      </w:r>
      <w:r>
        <w:t>on</w:t>
      </w:r>
      <w:r>
        <w:rPr>
          <w:spacing w:val="-3"/>
        </w:rPr>
        <w:t xml:space="preserve"> </w:t>
      </w:r>
      <w:r>
        <w:t>the</w:t>
      </w:r>
      <w:r>
        <w:rPr>
          <w:spacing w:val="-3"/>
        </w:rPr>
        <w:t xml:space="preserve"> </w:t>
      </w:r>
      <w:r>
        <w:t>Regional</w:t>
      </w:r>
      <w:r>
        <w:rPr>
          <w:spacing w:val="-3"/>
        </w:rPr>
        <w:t xml:space="preserve"> </w:t>
      </w:r>
      <w:r>
        <w:t>School</w:t>
      </w:r>
      <w:r>
        <w:rPr>
          <w:spacing w:val="-3"/>
        </w:rPr>
        <w:t xml:space="preserve"> </w:t>
      </w:r>
      <w:r>
        <w:t>District</w:t>
      </w:r>
      <w:r>
        <w:rPr>
          <w:spacing w:val="-3"/>
        </w:rPr>
        <w:t xml:space="preserve"> </w:t>
      </w:r>
      <w:r>
        <w:t>website</w:t>
      </w:r>
      <w:r>
        <w:rPr>
          <w:spacing w:val="-3"/>
        </w:rPr>
        <w:t xml:space="preserve"> </w:t>
      </w:r>
      <w:r>
        <w:t>under</w:t>
      </w:r>
      <w:r>
        <w:rPr>
          <w:spacing w:val="-3"/>
        </w:rPr>
        <w:t xml:space="preserve"> </w:t>
      </w:r>
      <w:r>
        <w:t>Students</w:t>
      </w:r>
      <w:r>
        <w:rPr>
          <w:spacing w:val="-3"/>
        </w:rPr>
        <w:t xml:space="preserve"> </w:t>
      </w:r>
      <w:r>
        <w:t>&amp;</w:t>
      </w:r>
      <w:r>
        <w:rPr>
          <w:spacing w:val="-3"/>
        </w:rPr>
        <w:t xml:space="preserve"> </w:t>
      </w:r>
      <w:r>
        <w:t>Families, Community Education and on our registration website (see “Registration).</w:t>
      </w:r>
    </w:p>
    <w:p w14:paraId="3C374CE2" w14:textId="77777777" w:rsidR="00123828" w:rsidRDefault="00123828">
      <w:pPr>
        <w:sectPr w:rsidR="00123828" w:rsidSect="00F6036A">
          <w:type w:val="continuous"/>
          <w:pgSz w:w="12240" w:h="15840"/>
          <w:pgMar w:top="1100" w:right="1060" w:bottom="280" w:left="1040" w:header="720" w:footer="720" w:gutter="0"/>
          <w:cols w:space="720"/>
        </w:sectPr>
      </w:pPr>
    </w:p>
    <w:p w14:paraId="308D578A" w14:textId="77777777" w:rsidR="00123828" w:rsidRDefault="00000000">
      <w:pPr>
        <w:pStyle w:val="Heading1"/>
        <w:spacing w:before="17"/>
      </w:pPr>
      <w:r>
        <w:lastRenderedPageBreak/>
        <w:t xml:space="preserve">Adult </w:t>
      </w:r>
      <w:r>
        <w:rPr>
          <w:spacing w:val="-2"/>
        </w:rPr>
        <w:t>Enrichment</w:t>
      </w:r>
    </w:p>
    <w:p w14:paraId="39641004" w14:textId="77777777" w:rsidR="00123828" w:rsidRDefault="00000000">
      <w:pPr>
        <w:pStyle w:val="BodyText"/>
        <w:ind w:right="144"/>
      </w:pPr>
      <w:r>
        <w:t>The Community Education Adult Program offered a combination of virtual and in-person classes. Virtual</w:t>
      </w:r>
      <w:r>
        <w:rPr>
          <w:spacing w:val="-4"/>
        </w:rPr>
        <w:t xml:space="preserve"> </w:t>
      </w:r>
      <w:r>
        <w:t>classes</w:t>
      </w:r>
      <w:r>
        <w:rPr>
          <w:spacing w:val="-4"/>
        </w:rPr>
        <w:t xml:space="preserve"> </w:t>
      </w:r>
      <w:r>
        <w:t>included</w:t>
      </w:r>
      <w:r>
        <w:rPr>
          <w:spacing w:val="-4"/>
        </w:rPr>
        <w:t xml:space="preserve"> </w:t>
      </w:r>
      <w:r>
        <w:t>Understanding</w:t>
      </w:r>
      <w:r>
        <w:rPr>
          <w:spacing w:val="-4"/>
        </w:rPr>
        <w:t xml:space="preserve"> </w:t>
      </w:r>
      <w:r>
        <w:t>Medicare,</w:t>
      </w:r>
      <w:r>
        <w:rPr>
          <w:spacing w:val="-4"/>
        </w:rPr>
        <w:t xml:space="preserve"> </w:t>
      </w:r>
      <w:r>
        <w:t>Demystifying</w:t>
      </w:r>
      <w:r>
        <w:rPr>
          <w:spacing w:val="-4"/>
        </w:rPr>
        <w:t xml:space="preserve"> </w:t>
      </w:r>
      <w:r>
        <w:t>Social</w:t>
      </w:r>
      <w:r>
        <w:rPr>
          <w:spacing w:val="-4"/>
        </w:rPr>
        <w:t xml:space="preserve"> </w:t>
      </w:r>
      <w:r>
        <w:t>Security,</w:t>
      </w:r>
      <w:r>
        <w:rPr>
          <w:spacing w:val="-4"/>
        </w:rPr>
        <w:t xml:space="preserve"> </w:t>
      </w:r>
      <w:r>
        <w:t>Estate</w:t>
      </w:r>
      <w:r>
        <w:rPr>
          <w:spacing w:val="-4"/>
        </w:rPr>
        <w:t xml:space="preserve"> </w:t>
      </w:r>
      <w:r>
        <w:t>Planning,</w:t>
      </w:r>
      <w:r>
        <w:rPr>
          <w:spacing w:val="-4"/>
        </w:rPr>
        <w:t xml:space="preserve"> </w:t>
      </w:r>
      <w:r>
        <w:t>and How to Apply for College Financial Aid. In-person classes included Boating Skills, Seamanship and Basic Navigation, several Floral Design classes, SAT Prep, Dog Obedience, Watercolor Painting, Oil Painting, Guitar Lessons, First Aid, CPR, and Golf Lessons at the Needham Golf Club.</w:t>
      </w:r>
    </w:p>
    <w:p w14:paraId="4EC73CD9" w14:textId="77777777" w:rsidR="00123828" w:rsidRDefault="00000000">
      <w:pPr>
        <w:pStyle w:val="BodyText"/>
        <w:spacing w:before="273"/>
        <w:ind w:right="170" w:firstLine="540"/>
      </w:pPr>
      <w:r>
        <w:t>We</w:t>
      </w:r>
      <w:r>
        <w:rPr>
          <w:spacing w:val="-5"/>
        </w:rPr>
        <w:t xml:space="preserve"> </w:t>
      </w:r>
      <w:r>
        <w:t>also</w:t>
      </w:r>
      <w:r>
        <w:rPr>
          <w:spacing w:val="-5"/>
        </w:rPr>
        <w:t xml:space="preserve"> </w:t>
      </w:r>
      <w:r>
        <w:t>collaborated</w:t>
      </w:r>
      <w:r>
        <w:rPr>
          <w:spacing w:val="-5"/>
        </w:rPr>
        <w:t xml:space="preserve"> </w:t>
      </w:r>
      <w:r>
        <w:t>with</w:t>
      </w:r>
      <w:r>
        <w:rPr>
          <w:spacing w:val="-5"/>
        </w:rPr>
        <w:t xml:space="preserve"> </w:t>
      </w:r>
      <w:r>
        <w:t>other</w:t>
      </w:r>
      <w:r>
        <w:rPr>
          <w:spacing w:val="-5"/>
        </w:rPr>
        <w:t xml:space="preserve"> </w:t>
      </w:r>
      <w:r>
        <w:t>communities</w:t>
      </w:r>
      <w:r>
        <w:rPr>
          <w:spacing w:val="-5"/>
        </w:rPr>
        <w:t xml:space="preserve"> </w:t>
      </w:r>
      <w:r>
        <w:t>including</w:t>
      </w:r>
      <w:r>
        <w:rPr>
          <w:spacing w:val="-5"/>
        </w:rPr>
        <w:t xml:space="preserve"> </w:t>
      </w:r>
      <w:r>
        <w:t>Concord-Carlisle,</w:t>
      </w:r>
      <w:r>
        <w:rPr>
          <w:spacing w:val="-5"/>
        </w:rPr>
        <w:t xml:space="preserve"> </w:t>
      </w:r>
      <w:r>
        <w:t>Acton-Boxborough and Medway, to offer classes, such as Line Dancing, Ballroom Dancing, Instant Piano and Instant</w:t>
      </w:r>
    </w:p>
    <w:p w14:paraId="4C76310A" w14:textId="77777777" w:rsidR="00123828" w:rsidRDefault="00000000">
      <w:pPr>
        <w:pStyle w:val="BodyText"/>
        <w:ind w:right="103"/>
      </w:pPr>
      <w:r>
        <w:t>Guitar for Hopelessly Busy People. Partnering with The Glass Bar in Needham, we offered in-person classes for youths and adults on various glass fusing techniques. New this year we partnered with Social</w:t>
      </w:r>
      <w:r>
        <w:rPr>
          <w:spacing w:val="-3"/>
        </w:rPr>
        <w:t xml:space="preserve"> </w:t>
      </w:r>
      <w:r>
        <w:t>Club</w:t>
      </w:r>
      <w:r>
        <w:rPr>
          <w:spacing w:val="-3"/>
        </w:rPr>
        <w:t xml:space="preserve"> </w:t>
      </w:r>
      <w:r>
        <w:t>Simple</w:t>
      </w:r>
      <w:r>
        <w:rPr>
          <w:spacing w:val="-3"/>
        </w:rPr>
        <w:t xml:space="preserve"> </w:t>
      </w:r>
      <w:r>
        <w:t>offering</w:t>
      </w:r>
      <w:r>
        <w:rPr>
          <w:spacing w:val="-3"/>
        </w:rPr>
        <w:t xml:space="preserve"> </w:t>
      </w:r>
      <w:r>
        <w:t>virtual</w:t>
      </w:r>
      <w:r>
        <w:rPr>
          <w:spacing w:val="-3"/>
        </w:rPr>
        <w:t xml:space="preserve"> </w:t>
      </w:r>
      <w:r>
        <w:t>classes</w:t>
      </w:r>
      <w:r>
        <w:rPr>
          <w:spacing w:val="-3"/>
        </w:rPr>
        <w:t xml:space="preserve"> </w:t>
      </w:r>
      <w:r>
        <w:t>on</w:t>
      </w:r>
      <w:r>
        <w:rPr>
          <w:spacing w:val="-3"/>
        </w:rPr>
        <w:t xml:space="preserve"> </w:t>
      </w:r>
      <w:r>
        <w:t>various</w:t>
      </w:r>
      <w:r>
        <w:rPr>
          <w:spacing w:val="-3"/>
        </w:rPr>
        <w:t xml:space="preserve"> </w:t>
      </w:r>
      <w:r>
        <w:t>internet</w:t>
      </w:r>
      <w:r>
        <w:rPr>
          <w:spacing w:val="-3"/>
        </w:rPr>
        <w:t xml:space="preserve"> </w:t>
      </w:r>
      <w:r>
        <w:t>applications</w:t>
      </w:r>
      <w:r>
        <w:rPr>
          <w:spacing w:val="-3"/>
        </w:rPr>
        <w:t xml:space="preserve"> </w:t>
      </w:r>
      <w:r>
        <w:t>including</w:t>
      </w:r>
      <w:r>
        <w:rPr>
          <w:spacing w:val="-3"/>
        </w:rPr>
        <w:t xml:space="preserve"> </w:t>
      </w:r>
      <w:r>
        <w:t>How</w:t>
      </w:r>
      <w:r>
        <w:rPr>
          <w:spacing w:val="-3"/>
        </w:rPr>
        <w:t xml:space="preserve"> </w:t>
      </w:r>
      <w:r>
        <w:t>to</w:t>
      </w:r>
      <w:r>
        <w:rPr>
          <w:spacing w:val="-3"/>
        </w:rPr>
        <w:t xml:space="preserve"> </w:t>
      </w:r>
      <w:r>
        <w:t>Use</w:t>
      </w:r>
      <w:r>
        <w:rPr>
          <w:spacing w:val="-3"/>
        </w:rPr>
        <w:t xml:space="preserve"> </w:t>
      </w:r>
      <w:r>
        <w:t>Uber Transportation for Independence, Using Snapchap Safely, Google Sheets for Awesome Beginners and several others. Students are sent a link to the virtual class which is recorded enabling students to view</w:t>
      </w:r>
    </w:p>
    <w:p w14:paraId="6D442F29" w14:textId="77777777" w:rsidR="00123828" w:rsidRDefault="00000000">
      <w:pPr>
        <w:pStyle w:val="BodyText"/>
        <w:ind w:right="144"/>
      </w:pPr>
      <w:r>
        <w:t>the</w:t>
      </w:r>
      <w:r>
        <w:rPr>
          <w:spacing w:val="-3"/>
        </w:rPr>
        <w:t xml:space="preserve"> </w:t>
      </w:r>
      <w:r>
        <w:t>class</w:t>
      </w:r>
      <w:r>
        <w:rPr>
          <w:spacing w:val="-3"/>
        </w:rPr>
        <w:t xml:space="preserve"> </w:t>
      </w:r>
      <w:r>
        <w:t>at</w:t>
      </w:r>
      <w:r>
        <w:rPr>
          <w:spacing w:val="-3"/>
        </w:rPr>
        <w:t xml:space="preserve"> </w:t>
      </w:r>
      <w:r>
        <w:t>anytime.</w:t>
      </w:r>
      <w:r>
        <w:rPr>
          <w:spacing w:val="40"/>
        </w:rPr>
        <w:t xml:space="preserve"> </w:t>
      </w:r>
      <w:r>
        <w:t>Included</w:t>
      </w:r>
      <w:r>
        <w:rPr>
          <w:spacing w:val="-3"/>
        </w:rPr>
        <w:t xml:space="preserve"> </w:t>
      </w:r>
      <w:r>
        <w:t>with</w:t>
      </w:r>
      <w:r>
        <w:rPr>
          <w:spacing w:val="-3"/>
        </w:rPr>
        <w:t xml:space="preserve"> </w:t>
      </w:r>
      <w:r>
        <w:t>the</w:t>
      </w:r>
      <w:r>
        <w:rPr>
          <w:spacing w:val="-3"/>
        </w:rPr>
        <w:t xml:space="preserve"> </w:t>
      </w:r>
      <w:r>
        <w:t>classes</w:t>
      </w:r>
      <w:r>
        <w:rPr>
          <w:spacing w:val="-3"/>
        </w:rPr>
        <w:t xml:space="preserve"> </w:t>
      </w:r>
      <w:r>
        <w:t>the</w:t>
      </w:r>
      <w:r>
        <w:rPr>
          <w:spacing w:val="-3"/>
        </w:rPr>
        <w:t xml:space="preserve"> </w:t>
      </w:r>
      <w:r>
        <w:t>instructor</w:t>
      </w:r>
      <w:r>
        <w:rPr>
          <w:spacing w:val="-3"/>
        </w:rPr>
        <w:t xml:space="preserve"> </w:t>
      </w:r>
      <w:r>
        <w:t>offers</w:t>
      </w:r>
      <w:r>
        <w:rPr>
          <w:spacing w:val="-3"/>
        </w:rPr>
        <w:t xml:space="preserve"> </w:t>
      </w:r>
      <w:r>
        <w:t>full</w:t>
      </w:r>
      <w:r>
        <w:rPr>
          <w:spacing w:val="-3"/>
        </w:rPr>
        <w:t xml:space="preserve"> </w:t>
      </w:r>
      <w:r>
        <w:t>support</w:t>
      </w:r>
      <w:r>
        <w:rPr>
          <w:spacing w:val="-3"/>
        </w:rPr>
        <w:t xml:space="preserve"> </w:t>
      </w:r>
      <w:r>
        <w:t>after.</w:t>
      </w:r>
      <w:r>
        <w:rPr>
          <w:spacing w:val="40"/>
        </w:rPr>
        <w:t xml:space="preserve"> </w:t>
      </w:r>
      <w:r>
        <w:t>Students</w:t>
      </w:r>
      <w:r>
        <w:rPr>
          <w:spacing w:val="-3"/>
        </w:rPr>
        <w:t xml:space="preserve"> </w:t>
      </w:r>
      <w:r>
        <w:t>may reach out to her at anytime with questions.</w:t>
      </w:r>
    </w:p>
    <w:p w14:paraId="6BD232A0" w14:textId="77777777" w:rsidR="00123828" w:rsidRDefault="00000000">
      <w:pPr>
        <w:pStyle w:val="BodyText"/>
        <w:ind w:right="144"/>
      </w:pPr>
      <w:r>
        <w:t>Many</w:t>
      </w:r>
      <w:r>
        <w:rPr>
          <w:spacing w:val="-3"/>
        </w:rPr>
        <w:t xml:space="preserve"> </w:t>
      </w:r>
      <w:r>
        <w:t>of</w:t>
      </w:r>
      <w:r>
        <w:rPr>
          <w:spacing w:val="-3"/>
        </w:rPr>
        <w:t xml:space="preserve"> </w:t>
      </w:r>
      <w:r>
        <w:t>our</w:t>
      </w:r>
      <w:r>
        <w:rPr>
          <w:spacing w:val="-3"/>
        </w:rPr>
        <w:t xml:space="preserve"> </w:t>
      </w:r>
      <w:r>
        <w:t>virtual</w:t>
      </w:r>
      <w:r>
        <w:rPr>
          <w:spacing w:val="-3"/>
        </w:rPr>
        <w:t xml:space="preserve"> </w:t>
      </w:r>
      <w:r>
        <w:t>classes</w:t>
      </w:r>
      <w:r>
        <w:rPr>
          <w:spacing w:val="-3"/>
        </w:rPr>
        <w:t xml:space="preserve"> </w:t>
      </w:r>
      <w:r>
        <w:t>will</w:t>
      </w:r>
      <w:r>
        <w:rPr>
          <w:spacing w:val="-3"/>
        </w:rPr>
        <w:t xml:space="preserve"> </w:t>
      </w:r>
      <w:r>
        <w:t>remain</w:t>
      </w:r>
      <w:r>
        <w:rPr>
          <w:spacing w:val="-3"/>
        </w:rPr>
        <w:t xml:space="preserve"> </w:t>
      </w:r>
      <w:r>
        <w:t>this</w:t>
      </w:r>
      <w:r>
        <w:rPr>
          <w:spacing w:val="-3"/>
        </w:rPr>
        <w:t xml:space="preserve"> </w:t>
      </w:r>
      <w:r>
        <w:t>way</w:t>
      </w:r>
      <w:r>
        <w:rPr>
          <w:spacing w:val="-3"/>
        </w:rPr>
        <w:t xml:space="preserve"> </w:t>
      </w:r>
      <w:r>
        <w:t>since</w:t>
      </w:r>
      <w:r>
        <w:rPr>
          <w:spacing w:val="-3"/>
        </w:rPr>
        <w:t xml:space="preserve"> </w:t>
      </w:r>
      <w:r>
        <w:t>it</w:t>
      </w:r>
      <w:r>
        <w:rPr>
          <w:spacing w:val="-3"/>
        </w:rPr>
        <w:t xml:space="preserve"> </w:t>
      </w:r>
      <w:r>
        <w:t>appears</w:t>
      </w:r>
      <w:r>
        <w:rPr>
          <w:spacing w:val="-3"/>
        </w:rPr>
        <w:t xml:space="preserve"> </w:t>
      </w:r>
      <w:r>
        <w:t>that</w:t>
      </w:r>
      <w:r>
        <w:rPr>
          <w:spacing w:val="-3"/>
        </w:rPr>
        <w:t xml:space="preserve"> </w:t>
      </w:r>
      <w:r>
        <w:t>this</w:t>
      </w:r>
      <w:r>
        <w:rPr>
          <w:spacing w:val="-3"/>
        </w:rPr>
        <w:t xml:space="preserve"> </w:t>
      </w:r>
      <w:r>
        <w:t>works</w:t>
      </w:r>
      <w:r>
        <w:rPr>
          <w:spacing w:val="-3"/>
        </w:rPr>
        <w:t xml:space="preserve"> </w:t>
      </w:r>
      <w:r>
        <w:t>well</w:t>
      </w:r>
      <w:r>
        <w:rPr>
          <w:spacing w:val="-3"/>
        </w:rPr>
        <w:t xml:space="preserve"> </w:t>
      </w:r>
      <w:r>
        <w:t>for</w:t>
      </w:r>
      <w:r>
        <w:rPr>
          <w:spacing w:val="-3"/>
        </w:rPr>
        <w:t xml:space="preserve"> </w:t>
      </w:r>
      <w:r>
        <w:t>both</w:t>
      </w:r>
      <w:r>
        <w:rPr>
          <w:spacing w:val="-3"/>
        </w:rPr>
        <w:t xml:space="preserve"> </w:t>
      </w:r>
      <w:r>
        <w:t>the instructors and the students.</w:t>
      </w:r>
    </w:p>
    <w:p w14:paraId="79ED1231" w14:textId="77777777" w:rsidR="00123828" w:rsidRDefault="00123828">
      <w:pPr>
        <w:pStyle w:val="BodyText"/>
        <w:spacing w:before="5"/>
        <w:ind w:left="0"/>
      </w:pPr>
    </w:p>
    <w:p w14:paraId="16DFDB90" w14:textId="77777777" w:rsidR="00123828" w:rsidRDefault="00000000">
      <w:pPr>
        <w:pStyle w:val="Heading1"/>
      </w:pPr>
      <w:r>
        <w:rPr>
          <w:spacing w:val="-2"/>
        </w:rPr>
        <w:t>Registration</w:t>
      </w:r>
    </w:p>
    <w:p w14:paraId="24F6DD3C" w14:textId="77777777" w:rsidR="00123828" w:rsidRDefault="00000000">
      <w:pPr>
        <w:pStyle w:val="BodyText"/>
        <w:ind w:right="170"/>
      </w:pPr>
      <w:r>
        <w:t>Registration for the Extended Day Program is held in March for the following school year. Registration</w:t>
      </w:r>
      <w:r>
        <w:rPr>
          <w:spacing w:val="-3"/>
        </w:rPr>
        <w:t xml:space="preserve"> </w:t>
      </w:r>
      <w:r>
        <w:t>for</w:t>
      </w:r>
      <w:r>
        <w:rPr>
          <w:spacing w:val="-3"/>
        </w:rPr>
        <w:t xml:space="preserve"> </w:t>
      </w:r>
      <w:r>
        <w:t>all</w:t>
      </w:r>
      <w:r>
        <w:rPr>
          <w:spacing w:val="-3"/>
        </w:rPr>
        <w:t xml:space="preserve"> </w:t>
      </w:r>
      <w:r>
        <w:t>other</w:t>
      </w:r>
      <w:r>
        <w:rPr>
          <w:spacing w:val="-3"/>
        </w:rPr>
        <w:t xml:space="preserve"> </w:t>
      </w:r>
      <w:r>
        <w:t>programs</w:t>
      </w:r>
      <w:r>
        <w:rPr>
          <w:spacing w:val="-3"/>
        </w:rPr>
        <w:t xml:space="preserve"> </w:t>
      </w:r>
      <w:r>
        <w:t>begins</w:t>
      </w:r>
      <w:r>
        <w:rPr>
          <w:spacing w:val="-3"/>
        </w:rPr>
        <w:t xml:space="preserve"> </w:t>
      </w:r>
      <w:r>
        <w:t>upon</w:t>
      </w:r>
      <w:r>
        <w:rPr>
          <w:spacing w:val="-3"/>
        </w:rPr>
        <w:t xml:space="preserve"> </w:t>
      </w:r>
      <w:r>
        <w:t>the</w:t>
      </w:r>
      <w:r>
        <w:rPr>
          <w:spacing w:val="-3"/>
        </w:rPr>
        <w:t xml:space="preserve"> </w:t>
      </w:r>
      <w:r>
        <w:t>distribution</w:t>
      </w:r>
      <w:r>
        <w:rPr>
          <w:spacing w:val="-3"/>
        </w:rPr>
        <w:t xml:space="preserve"> </w:t>
      </w:r>
      <w:r>
        <w:t>of</w:t>
      </w:r>
      <w:r>
        <w:rPr>
          <w:spacing w:val="-3"/>
        </w:rPr>
        <w:t xml:space="preserve"> </w:t>
      </w:r>
      <w:r>
        <w:t>brochures,</w:t>
      </w:r>
      <w:r>
        <w:rPr>
          <w:spacing w:val="-3"/>
        </w:rPr>
        <w:t xml:space="preserve"> </w:t>
      </w:r>
      <w:r>
        <w:t>or</w:t>
      </w:r>
      <w:r>
        <w:rPr>
          <w:spacing w:val="-3"/>
        </w:rPr>
        <w:t xml:space="preserve"> </w:t>
      </w:r>
      <w:r>
        <w:t>when</w:t>
      </w:r>
      <w:r>
        <w:rPr>
          <w:spacing w:val="-3"/>
        </w:rPr>
        <w:t xml:space="preserve"> </w:t>
      </w:r>
      <w:r>
        <w:t>the</w:t>
      </w:r>
      <w:r>
        <w:rPr>
          <w:spacing w:val="-3"/>
        </w:rPr>
        <w:t xml:space="preserve"> </w:t>
      </w:r>
      <w:r>
        <w:t xml:space="preserve">information is posted online. Full class descriptions can be found at </w:t>
      </w:r>
      <w:hyperlink r:id="rId5">
        <w:r>
          <w:t>www.doversherborn.org,</w:t>
        </w:r>
      </w:hyperlink>
      <w:r>
        <w:t xml:space="preserve"> under Students &amp; Families, “Community Education.”</w:t>
      </w:r>
      <w:r>
        <w:rPr>
          <w:spacing w:val="40"/>
        </w:rPr>
        <w:t xml:space="preserve"> </w:t>
      </w:r>
      <w:r>
        <w:t>All program brochures/flyers are listed there. Online registration for our programs is available at https://dscommed.communityroot.com/index/registration.</w:t>
      </w:r>
    </w:p>
    <w:p w14:paraId="2D9209EF" w14:textId="77777777" w:rsidR="00123828" w:rsidRDefault="00123828">
      <w:pPr>
        <w:pStyle w:val="BodyText"/>
        <w:spacing w:before="3"/>
        <w:ind w:left="0"/>
      </w:pPr>
    </w:p>
    <w:p w14:paraId="5693E612" w14:textId="77777777" w:rsidR="00123828" w:rsidRDefault="00000000">
      <w:pPr>
        <w:pStyle w:val="Heading1"/>
      </w:pPr>
      <w:r>
        <w:t xml:space="preserve">Contact </w:t>
      </w:r>
      <w:r>
        <w:rPr>
          <w:spacing w:val="-2"/>
        </w:rPr>
        <w:t>Information</w:t>
      </w:r>
    </w:p>
    <w:p w14:paraId="02EE2EFD" w14:textId="77777777" w:rsidR="00123828" w:rsidRDefault="00000000">
      <w:pPr>
        <w:pStyle w:val="BodyText"/>
        <w:ind w:right="144"/>
      </w:pPr>
      <w:r>
        <w:t>The</w:t>
      </w:r>
      <w:r>
        <w:rPr>
          <w:spacing w:val="-3"/>
        </w:rPr>
        <w:t xml:space="preserve"> </w:t>
      </w:r>
      <w:r>
        <w:t>Community</w:t>
      </w:r>
      <w:r>
        <w:rPr>
          <w:spacing w:val="-3"/>
        </w:rPr>
        <w:t xml:space="preserve"> </w:t>
      </w:r>
      <w:r>
        <w:t>Education</w:t>
      </w:r>
      <w:r>
        <w:rPr>
          <w:spacing w:val="-3"/>
        </w:rPr>
        <w:t xml:space="preserve"> </w:t>
      </w:r>
      <w:r>
        <w:t>office</w:t>
      </w:r>
      <w:r>
        <w:rPr>
          <w:spacing w:val="-3"/>
        </w:rPr>
        <w:t xml:space="preserve"> </w:t>
      </w:r>
      <w:r>
        <w:t>is</w:t>
      </w:r>
      <w:r>
        <w:rPr>
          <w:spacing w:val="-3"/>
        </w:rPr>
        <w:t xml:space="preserve"> </w:t>
      </w:r>
      <w:r>
        <w:t>located</w:t>
      </w:r>
      <w:r>
        <w:rPr>
          <w:spacing w:val="-3"/>
        </w:rPr>
        <w:t xml:space="preserve"> </w:t>
      </w:r>
      <w:r>
        <w:t>in</w:t>
      </w:r>
      <w:r>
        <w:rPr>
          <w:spacing w:val="-3"/>
        </w:rPr>
        <w:t xml:space="preserve"> </w:t>
      </w:r>
      <w:r>
        <w:t>Lindquist</w:t>
      </w:r>
      <w:r>
        <w:rPr>
          <w:spacing w:val="-3"/>
        </w:rPr>
        <w:t xml:space="preserve"> </w:t>
      </w:r>
      <w:r>
        <w:t>Commons,</w:t>
      </w:r>
      <w:r>
        <w:rPr>
          <w:spacing w:val="-3"/>
        </w:rPr>
        <w:t xml:space="preserve"> </w:t>
      </w:r>
      <w:r>
        <w:t>on</w:t>
      </w:r>
      <w:r>
        <w:rPr>
          <w:spacing w:val="-3"/>
        </w:rPr>
        <w:t xml:space="preserve"> </w:t>
      </w:r>
      <w:r>
        <w:t>the</w:t>
      </w:r>
      <w:r>
        <w:rPr>
          <w:spacing w:val="-3"/>
        </w:rPr>
        <w:t xml:space="preserve"> </w:t>
      </w:r>
      <w:r>
        <w:t>High</w:t>
      </w:r>
      <w:r>
        <w:rPr>
          <w:spacing w:val="-3"/>
        </w:rPr>
        <w:t xml:space="preserve"> </w:t>
      </w:r>
      <w:r>
        <w:t>School</w:t>
      </w:r>
      <w:r>
        <w:rPr>
          <w:spacing w:val="-3"/>
        </w:rPr>
        <w:t xml:space="preserve"> </w:t>
      </w:r>
      <w:r>
        <w:t>campus,</w:t>
      </w:r>
      <w:r>
        <w:rPr>
          <w:spacing w:val="-3"/>
        </w:rPr>
        <w:t xml:space="preserve"> </w:t>
      </w:r>
      <w:r>
        <w:t>9 Junction Street, Dover, MA 02030. Our phone number is (508) 785-0036, extension 7516.</w:t>
      </w:r>
    </w:p>
    <w:sectPr w:rsidR="00123828">
      <w:pgSz w:w="12240" w:h="15840"/>
      <w:pgMar w:top="1140" w:right="106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828"/>
    <w:rsid w:val="00123828"/>
    <w:rsid w:val="0037089B"/>
    <w:rsid w:val="00F60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5CC641"/>
  <w15:docId w15:val="{7125D403-EE35-6742-82ED-53055B89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339" w:lineRule="exact"/>
      <w:ind w:left="112"/>
      <w:outlineLvl w:val="0"/>
    </w:pPr>
    <w:rPr>
      <w:rFonts w:ascii="Calibri" w:eastAsia="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doversherborn.org/" TargetMode="External"/><Relationship Id="rId4" Type="http://schemas.openxmlformats.org/officeDocument/2006/relationships/hyperlink" Target="mailto:atmkalamaras@doverma.govor301-535-4566withanyreportprepques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798</Words>
  <Characters>4550</Characters>
  <Application>Microsoft Office Word</Application>
  <DocSecurity>0</DocSecurity>
  <Lines>37</Lines>
  <Paragraphs>10</Paragraphs>
  <ScaleCrop>false</ScaleCrop>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Kalamaras</cp:lastModifiedBy>
  <cp:revision>2</cp:revision>
  <dcterms:created xsi:type="dcterms:W3CDTF">2024-01-12T20:21:00Z</dcterms:created>
  <dcterms:modified xsi:type="dcterms:W3CDTF">2024-01-12T20:21:00Z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2023-12-27T00:00:00Z</vt:filetime>
  </property>
</Properties>
</file>